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gril"/>
        <w:tblpPr w:leftFromText="180" w:rightFromText="180" w:vertAnchor="text" w:horzAnchor="page" w:tblpXSpec="center" w:tblpY="85"/>
        <w:tblOverlap w:val="never"/>
        <w:tblW w:w="7508" w:type="dxa"/>
        <w:tblLayout w:type="fixed"/>
        <w:tblLook w:val="04A0" w:firstRow="1" w:lastRow="0" w:firstColumn="1" w:lastColumn="0" w:noHBand="0" w:noVBand="1"/>
      </w:tblPr>
      <w:tblGrid>
        <w:gridCol w:w="2263"/>
        <w:gridCol w:w="2977"/>
        <w:gridCol w:w="2268"/>
      </w:tblGrid>
      <w:tr w:rsidR="00DE7FCC" w:rsidRPr="00571146" w14:paraId="38FD9F6E" w14:textId="77777777" w:rsidTr="00DE7FCC">
        <w:tc>
          <w:tcPr>
            <w:tcW w:w="2263" w:type="dxa"/>
          </w:tcPr>
          <w:p w14:paraId="6FC66C50" w14:textId="77777777" w:rsidR="00DE7FCC" w:rsidRPr="00571146" w:rsidRDefault="00DE7FCC" w:rsidP="0001410C">
            <w:pPr>
              <w:pStyle w:val="Frspaiere"/>
              <w:jc w:val="center"/>
              <w:rPr>
                <w:rFonts w:ascii="Constantia" w:hAnsi="Constantia" w:cs="Times New Roman"/>
                <w:b/>
                <w:bCs/>
                <w:sz w:val="24"/>
                <w:szCs w:val="24"/>
                <w:lang w:val="fr-FR"/>
              </w:rPr>
            </w:pPr>
            <w:r w:rsidRPr="00571146">
              <w:rPr>
                <w:rFonts w:ascii="Constantia" w:hAnsi="Constantia"/>
                <w:noProof/>
                <w:sz w:val="24"/>
                <w:szCs w:val="24"/>
              </w:rPr>
              <w:drawing>
                <wp:anchor distT="0" distB="0" distL="114300" distR="114300" simplePos="0" relativeHeight="251663360" behindDoc="1" locked="0" layoutInCell="0" allowOverlap="1" wp14:anchorId="54055DF4" wp14:editId="6CF246BC">
                  <wp:simplePos x="0" y="0"/>
                  <wp:positionH relativeFrom="column">
                    <wp:posOffset>52705</wp:posOffset>
                  </wp:positionH>
                  <wp:positionV relativeFrom="paragraph">
                    <wp:posOffset>48067</wp:posOffset>
                  </wp:positionV>
                  <wp:extent cx="946091" cy="1098142"/>
                  <wp:effectExtent l="0" t="0" r="6985" b="6985"/>
                  <wp:wrapNone/>
                  <wp:docPr id="381360420" name="Imagine 1544205229" descr="O imagine care conține text, Font, simbol, siglă&#10;&#10;Conținutul generat de inteligența artificială poate fi inco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360420" name="Imagine 1544205229" descr="O imagine care conține text, Font, simbol, siglă&#10;&#10;Conținutul generat de inteligența artificială poate fi inco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46091" cy="109814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3635E5" w14:textId="77777777" w:rsidR="00DE7FCC" w:rsidRPr="00571146" w:rsidRDefault="00DE7FCC" w:rsidP="0001410C">
            <w:pPr>
              <w:pStyle w:val="Frspaiere"/>
              <w:jc w:val="center"/>
              <w:rPr>
                <w:rFonts w:ascii="Constantia" w:hAnsi="Constantia" w:cs="Times New Roman"/>
                <w:b/>
                <w:bCs/>
                <w:sz w:val="24"/>
                <w:szCs w:val="24"/>
                <w:lang w:val="fr-FR"/>
              </w:rPr>
            </w:pPr>
          </w:p>
          <w:p w14:paraId="7CBE5D57" w14:textId="77777777" w:rsidR="00DE7FCC" w:rsidRPr="00571146" w:rsidRDefault="00DE7FCC" w:rsidP="0001410C">
            <w:pPr>
              <w:pStyle w:val="Frspaiere"/>
              <w:jc w:val="center"/>
              <w:rPr>
                <w:rFonts w:ascii="Constantia" w:hAnsi="Constantia" w:cs="Times New Roman"/>
                <w:b/>
                <w:bCs/>
                <w:sz w:val="24"/>
                <w:szCs w:val="24"/>
                <w:lang w:val="fr-FR"/>
              </w:rPr>
            </w:pPr>
          </w:p>
          <w:p w14:paraId="2E0FD9ED" w14:textId="77777777" w:rsidR="00DE7FCC" w:rsidRPr="00571146" w:rsidRDefault="00DE7FCC" w:rsidP="0001410C">
            <w:pPr>
              <w:pStyle w:val="Frspaiere"/>
              <w:rPr>
                <w:rFonts w:ascii="Constantia" w:hAnsi="Constantia" w:cs="Times New Roman"/>
                <w:b/>
                <w:bCs/>
                <w:sz w:val="24"/>
                <w:szCs w:val="24"/>
                <w:lang w:val="fr-FR"/>
              </w:rPr>
            </w:pPr>
            <w:r w:rsidRPr="00571146">
              <w:rPr>
                <w:rFonts w:ascii="Constantia" w:hAnsi="Constantia" w:cs="Times New Roman"/>
                <w:b/>
                <w:bCs/>
                <w:sz w:val="24"/>
                <w:szCs w:val="24"/>
                <w:lang w:val="fr-FR"/>
              </w:rPr>
              <w:t xml:space="preserve">        </w:t>
            </w:r>
          </w:p>
          <w:p w14:paraId="312834BC" w14:textId="77777777" w:rsidR="00DE7FCC" w:rsidRPr="00571146" w:rsidRDefault="00DE7FCC" w:rsidP="0001410C">
            <w:pPr>
              <w:pStyle w:val="Frspaiere"/>
              <w:jc w:val="center"/>
              <w:rPr>
                <w:rFonts w:ascii="Constantia" w:hAnsi="Constantia" w:cs="Times New Roman"/>
                <w:b/>
                <w:bCs/>
                <w:sz w:val="24"/>
                <w:szCs w:val="24"/>
                <w:lang w:val="fr-FR"/>
              </w:rPr>
            </w:pPr>
          </w:p>
          <w:p w14:paraId="6E7BEFC1" w14:textId="77777777" w:rsidR="00DE7FCC" w:rsidRPr="00571146" w:rsidRDefault="00DE7FCC" w:rsidP="0001410C">
            <w:pPr>
              <w:pStyle w:val="Frspaiere"/>
              <w:jc w:val="center"/>
              <w:rPr>
                <w:rFonts w:ascii="Constantia" w:hAnsi="Constantia" w:cs="Times New Roman"/>
                <w:b/>
                <w:bCs/>
                <w:sz w:val="24"/>
                <w:szCs w:val="24"/>
                <w:lang w:val="fr-FR"/>
              </w:rPr>
            </w:pPr>
          </w:p>
          <w:p w14:paraId="23A9A8B0" w14:textId="77777777" w:rsidR="00DE7FCC" w:rsidRPr="00571146" w:rsidRDefault="00DE7FCC" w:rsidP="0001410C">
            <w:pPr>
              <w:pStyle w:val="Frspaiere"/>
              <w:jc w:val="center"/>
              <w:rPr>
                <w:rFonts w:ascii="Constantia" w:hAnsi="Constantia" w:cs="Times New Roman"/>
                <w:b/>
                <w:bCs/>
                <w:sz w:val="24"/>
                <w:szCs w:val="24"/>
                <w:lang w:val="fr-FR"/>
              </w:rPr>
            </w:pPr>
          </w:p>
        </w:tc>
        <w:tc>
          <w:tcPr>
            <w:tcW w:w="2977" w:type="dxa"/>
          </w:tcPr>
          <w:p w14:paraId="3EB93F3B" w14:textId="77777777" w:rsidR="00DE7FCC" w:rsidRPr="00571146" w:rsidRDefault="00DE7FCC" w:rsidP="0001410C">
            <w:pPr>
              <w:pStyle w:val="Frspaiere"/>
              <w:jc w:val="center"/>
              <w:rPr>
                <w:rFonts w:ascii="Constantia" w:hAnsi="Constantia" w:cs="Times New Roman"/>
                <w:b/>
                <w:bCs/>
                <w:sz w:val="24"/>
                <w:szCs w:val="24"/>
                <w:lang w:val="fr-FR"/>
              </w:rPr>
            </w:pPr>
            <w:r w:rsidRPr="00571146">
              <w:rPr>
                <w:rFonts w:ascii="Constantia" w:hAnsi="Constantia"/>
                <w:noProof/>
                <w:color w:val="000000"/>
                <w:sz w:val="24"/>
                <w:szCs w:val="24"/>
              </w:rPr>
              <w:drawing>
                <wp:anchor distT="0" distB="0" distL="114300" distR="114300" simplePos="0" relativeHeight="251662336" behindDoc="0" locked="0" layoutInCell="1" allowOverlap="1" wp14:anchorId="2590861F" wp14:editId="3476156D">
                  <wp:simplePos x="0" y="0"/>
                  <wp:positionH relativeFrom="column">
                    <wp:posOffset>196215</wp:posOffset>
                  </wp:positionH>
                  <wp:positionV relativeFrom="paragraph">
                    <wp:posOffset>208915</wp:posOffset>
                  </wp:positionV>
                  <wp:extent cx="1333500" cy="729615"/>
                  <wp:effectExtent l="0" t="0" r="0" b="0"/>
                  <wp:wrapSquare wrapText="bothSides"/>
                  <wp:docPr id="994582210" name="Imagine 4" descr="http://www.uab.ro/upload/1704_siglamica_specul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uab.ro/upload/1704_siglamica_speculum.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72961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268" w:type="dxa"/>
          </w:tcPr>
          <w:p w14:paraId="63BB855C" w14:textId="77777777" w:rsidR="00DE7FCC" w:rsidRPr="00571146" w:rsidRDefault="00DE7FCC" w:rsidP="0001410C">
            <w:pPr>
              <w:pStyle w:val="Frspaiere"/>
              <w:jc w:val="center"/>
              <w:rPr>
                <w:rFonts w:ascii="Constantia" w:hAnsi="Constantia" w:cs="Times New Roman"/>
                <w:b/>
                <w:bCs/>
                <w:sz w:val="24"/>
                <w:szCs w:val="24"/>
                <w:lang w:val="fr-FR"/>
              </w:rPr>
            </w:pPr>
          </w:p>
          <w:p w14:paraId="2BF80CD7" w14:textId="77777777" w:rsidR="00DE7FCC" w:rsidRPr="00571146" w:rsidRDefault="00DE7FCC" w:rsidP="0001410C">
            <w:pPr>
              <w:pStyle w:val="Frspaiere"/>
              <w:jc w:val="center"/>
              <w:rPr>
                <w:rFonts w:ascii="Constantia" w:hAnsi="Constantia" w:cs="Times New Roman"/>
                <w:b/>
                <w:bCs/>
                <w:sz w:val="24"/>
                <w:szCs w:val="24"/>
                <w:lang w:val="fr-FR"/>
              </w:rPr>
            </w:pPr>
          </w:p>
          <w:p w14:paraId="66115597" w14:textId="77777777" w:rsidR="00DE7FCC" w:rsidRPr="00571146" w:rsidRDefault="00DE7FCC" w:rsidP="0001410C">
            <w:pPr>
              <w:pStyle w:val="Frspaiere"/>
              <w:jc w:val="center"/>
              <w:rPr>
                <w:rFonts w:ascii="Constantia" w:hAnsi="Constantia" w:cs="Times New Roman"/>
                <w:b/>
                <w:bCs/>
                <w:sz w:val="24"/>
                <w:szCs w:val="24"/>
                <w:lang w:val="fr-FR"/>
              </w:rPr>
            </w:pPr>
            <w:r w:rsidRPr="00571146">
              <w:rPr>
                <w:rFonts w:ascii="Constantia" w:hAnsi="Constantia" w:cs="Times New Roman"/>
                <w:b/>
                <w:bCs/>
                <w:noProof/>
                <w:sz w:val="24"/>
                <w:szCs w:val="24"/>
                <w:lang w:val="fr-FR"/>
              </w:rPr>
              <w:drawing>
                <wp:inline distT="0" distB="0" distL="0" distR="0" wp14:anchorId="3120B8FC" wp14:editId="4F6572D6">
                  <wp:extent cx="1409822" cy="624894"/>
                  <wp:effectExtent l="0" t="0" r="0" b="3810"/>
                  <wp:docPr id="1803817849" name="Imagine 1" descr="O imagine care conține Font, text, siglă, alb&#10;&#10;Conținutul generat de inteligența artificială poate fi inco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817849" name="Imagine 1" descr="O imagine care conține Font, text, siglă, alb&#10;&#10;Conținutul generat de inteligența artificială poate fi incorect."/>
                          <pic:cNvPicPr/>
                        </pic:nvPicPr>
                        <pic:blipFill>
                          <a:blip r:embed="rId7"/>
                          <a:stretch>
                            <a:fillRect/>
                          </a:stretch>
                        </pic:blipFill>
                        <pic:spPr>
                          <a:xfrm>
                            <a:off x="0" y="0"/>
                            <a:ext cx="1409822" cy="624894"/>
                          </a:xfrm>
                          <a:prstGeom prst="rect">
                            <a:avLst/>
                          </a:prstGeom>
                        </pic:spPr>
                      </pic:pic>
                    </a:graphicData>
                  </a:graphic>
                </wp:inline>
              </w:drawing>
            </w:r>
          </w:p>
        </w:tc>
      </w:tr>
      <w:tr w:rsidR="00DE7FCC" w:rsidRPr="00571146" w14:paraId="5A56EE6B" w14:textId="77777777" w:rsidTr="00DE7FCC">
        <w:tc>
          <w:tcPr>
            <w:tcW w:w="2263" w:type="dxa"/>
          </w:tcPr>
          <w:p w14:paraId="74DA0457" w14:textId="1015B118" w:rsidR="00DE7FCC" w:rsidRPr="00D63E53" w:rsidRDefault="00DE7FCC" w:rsidP="0001410C">
            <w:pPr>
              <w:pStyle w:val="Frspaiere"/>
              <w:jc w:val="center"/>
              <w:rPr>
                <w:rFonts w:ascii="Constantia" w:hAnsi="Constantia" w:cs="Times New Roman"/>
                <w:b/>
                <w:bCs/>
                <w:sz w:val="20"/>
                <w:szCs w:val="20"/>
              </w:rPr>
            </w:pPr>
            <w:r>
              <w:rPr>
                <w:rFonts w:ascii="Constantia" w:hAnsi="Constantia"/>
                <w:b/>
                <w:bCs/>
                <w:sz w:val="20"/>
                <w:szCs w:val="20"/>
              </w:rPr>
              <w:t xml:space="preserve"> The </w:t>
            </w:r>
            <w:r w:rsidRPr="00117DFB">
              <w:rPr>
                <w:rFonts w:ascii="Constantia" w:hAnsi="Constantia"/>
                <w:b/>
                <w:bCs/>
                <w:i/>
                <w:iCs/>
                <w:sz w:val="20"/>
                <w:szCs w:val="20"/>
              </w:rPr>
              <w:t xml:space="preserve">1 </w:t>
            </w:r>
            <w:proofErr w:type="spellStart"/>
            <w:r w:rsidRPr="00117DFB">
              <w:rPr>
                <w:rFonts w:ascii="Constantia" w:hAnsi="Constantia"/>
                <w:b/>
                <w:bCs/>
                <w:i/>
                <w:iCs/>
                <w:sz w:val="20"/>
                <w:szCs w:val="20"/>
              </w:rPr>
              <w:t>Decembrie</w:t>
            </w:r>
            <w:proofErr w:type="spellEnd"/>
            <w:r w:rsidRPr="00117DFB">
              <w:rPr>
                <w:rFonts w:ascii="Constantia" w:hAnsi="Constantia"/>
                <w:b/>
                <w:bCs/>
                <w:i/>
                <w:iCs/>
                <w:sz w:val="20"/>
                <w:szCs w:val="20"/>
              </w:rPr>
              <w:t xml:space="preserve"> </w:t>
            </w:r>
            <w:proofErr w:type="gramStart"/>
            <w:r w:rsidRPr="00117DFB">
              <w:rPr>
                <w:rFonts w:ascii="Constantia" w:hAnsi="Constantia"/>
                <w:b/>
                <w:bCs/>
                <w:i/>
                <w:iCs/>
                <w:sz w:val="20"/>
                <w:szCs w:val="20"/>
              </w:rPr>
              <w:t>1918</w:t>
            </w:r>
            <w:r w:rsidRPr="00117DFB">
              <w:rPr>
                <w:rFonts w:ascii="Constantia" w:hAnsi="Constantia"/>
                <w:b/>
                <w:bCs/>
                <w:sz w:val="20"/>
                <w:szCs w:val="20"/>
              </w:rPr>
              <w:t xml:space="preserve">  University</w:t>
            </w:r>
            <w:proofErr w:type="gramEnd"/>
            <w:r w:rsidRPr="00117DFB">
              <w:rPr>
                <w:rFonts w:ascii="Constantia" w:hAnsi="Constantia"/>
                <w:b/>
                <w:bCs/>
                <w:sz w:val="20"/>
                <w:szCs w:val="20"/>
              </w:rPr>
              <w:t xml:space="preserve"> of Alba </w:t>
            </w:r>
            <w:proofErr w:type="gramStart"/>
            <w:r w:rsidRPr="00117DFB">
              <w:rPr>
                <w:rFonts w:ascii="Constantia" w:hAnsi="Constantia"/>
                <w:b/>
                <w:bCs/>
                <w:sz w:val="20"/>
                <w:szCs w:val="20"/>
              </w:rPr>
              <w:t xml:space="preserve">Iulia, </w:t>
            </w:r>
            <w:r w:rsidRPr="00117DFB">
              <w:rPr>
                <w:rFonts w:ascii="Constantia" w:hAnsi="Constantia"/>
                <w:b/>
                <w:bCs/>
                <w:sz w:val="20"/>
                <w:szCs w:val="20"/>
                <w:lang w:val="ro-RO"/>
              </w:rPr>
              <w:t xml:space="preserve"> Romani</w:t>
            </w:r>
            <w:r>
              <w:rPr>
                <w:rFonts w:ascii="Constantia" w:hAnsi="Constantia"/>
                <w:b/>
                <w:bCs/>
                <w:sz w:val="20"/>
                <w:szCs w:val="20"/>
                <w:lang w:val="ro-RO"/>
              </w:rPr>
              <w:t>a</w:t>
            </w:r>
            <w:proofErr w:type="gramEnd"/>
          </w:p>
        </w:tc>
        <w:tc>
          <w:tcPr>
            <w:tcW w:w="2977" w:type="dxa"/>
          </w:tcPr>
          <w:p w14:paraId="023D72C2" w14:textId="570991CD" w:rsidR="00DE7FCC" w:rsidRPr="00F85E07" w:rsidRDefault="00DE7FCC" w:rsidP="00F85E07">
            <w:pPr>
              <w:pStyle w:val="Frspaiere"/>
              <w:jc w:val="center"/>
              <w:rPr>
                <w:rFonts w:ascii="Constantia" w:hAnsi="Constantia"/>
                <w:b/>
                <w:bCs/>
                <w:sz w:val="20"/>
                <w:szCs w:val="20"/>
              </w:rPr>
            </w:pPr>
            <w:r>
              <w:rPr>
                <w:rFonts w:ascii="Constantia" w:hAnsi="Constantia"/>
                <w:b/>
                <w:sz w:val="20"/>
                <w:szCs w:val="20"/>
                <w:lang w:val="ro-RO"/>
              </w:rPr>
              <w:t xml:space="preserve">The </w:t>
            </w:r>
            <w:r w:rsidRPr="00117DFB">
              <w:rPr>
                <w:rFonts w:ascii="Constantia" w:hAnsi="Constantia"/>
                <w:b/>
                <w:sz w:val="20"/>
                <w:szCs w:val="20"/>
                <w:lang w:val="ro-RO"/>
              </w:rPr>
              <w:t xml:space="preserve">Centre for </w:t>
            </w:r>
            <w:proofErr w:type="spellStart"/>
            <w:r w:rsidRPr="00117DFB">
              <w:rPr>
                <w:rFonts w:ascii="Constantia" w:hAnsi="Constantia"/>
                <w:b/>
                <w:sz w:val="20"/>
                <w:szCs w:val="20"/>
                <w:lang w:val="ro-RO"/>
              </w:rPr>
              <w:t>the</w:t>
            </w:r>
            <w:proofErr w:type="spellEnd"/>
            <w:r w:rsidRPr="00117DFB">
              <w:rPr>
                <w:rFonts w:ascii="Constantia" w:hAnsi="Constantia"/>
                <w:b/>
                <w:sz w:val="20"/>
                <w:szCs w:val="20"/>
                <w:lang w:val="ro-RO"/>
              </w:rPr>
              <w:t xml:space="preserve"> </w:t>
            </w:r>
            <w:proofErr w:type="spellStart"/>
            <w:r w:rsidRPr="00117DFB">
              <w:rPr>
                <w:rFonts w:ascii="Constantia" w:hAnsi="Constantia"/>
                <w:b/>
                <w:sz w:val="20"/>
                <w:szCs w:val="20"/>
                <w:lang w:val="ro-RO"/>
              </w:rPr>
              <w:t>research</w:t>
            </w:r>
            <w:proofErr w:type="spellEnd"/>
            <w:r w:rsidRPr="00117DFB">
              <w:rPr>
                <w:rFonts w:ascii="Constantia" w:hAnsi="Constantia"/>
                <w:b/>
                <w:sz w:val="20"/>
                <w:szCs w:val="20"/>
                <w:lang w:val="ro-RO"/>
              </w:rPr>
              <w:t xml:space="preserve"> of </w:t>
            </w:r>
            <w:proofErr w:type="spellStart"/>
            <w:r w:rsidRPr="00117DFB">
              <w:rPr>
                <w:rFonts w:ascii="Constantia" w:hAnsi="Constantia"/>
                <w:b/>
                <w:sz w:val="20"/>
                <w:szCs w:val="20"/>
                <w:lang w:val="ro-RO"/>
              </w:rPr>
              <w:t>the</w:t>
            </w:r>
            <w:proofErr w:type="spellEnd"/>
            <w:r w:rsidRPr="00117DFB">
              <w:rPr>
                <w:rFonts w:ascii="Constantia" w:hAnsi="Constantia"/>
                <w:b/>
                <w:sz w:val="20"/>
                <w:szCs w:val="20"/>
                <w:lang w:val="ro-RO"/>
              </w:rPr>
              <w:t xml:space="preserve"> </w:t>
            </w:r>
            <w:proofErr w:type="spellStart"/>
            <w:r w:rsidRPr="00117DFB">
              <w:rPr>
                <w:rFonts w:ascii="Constantia" w:hAnsi="Constantia"/>
                <w:b/>
                <w:sz w:val="20"/>
                <w:szCs w:val="20"/>
                <w:lang w:val="ro-RO"/>
              </w:rPr>
              <w:t>imaginary</w:t>
            </w:r>
            <w:proofErr w:type="spellEnd"/>
            <w:r w:rsidRPr="00117DFB">
              <w:rPr>
                <w:rFonts w:ascii="Constantia" w:hAnsi="Constantia"/>
                <w:b/>
                <w:bCs/>
                <w:sz w:val="20"/>
                <w:szCs w:val="20"/>
              </w:rPr>
              <w:t xml:space="preserve"> </w:t>
            </w:r>
            <w:r w:rsidRPr="00117DFB">
              <w:rPr>
                <w:rFonts w:ascii="Constantia" w:hAnsi="Constantia"/>
                <w:b/>
                <w:bCs/>
                <w:i/>
                <w:iCs/>
                <w:sz w:val="20"/>
                <w:szCs w:val="20"/>
              </w:rPr>
              <w:t>SPECULUM</w:t>
            </w:r>
            <w:r>
              <w:rPr>
                <w:rFonts w:ascii="Constantia" w:hAnsi="Constantia"/>
                <w:b/>
                <w:bCs/>
                <w:sz w:val="20"/>
                <w:szCs w:val="20"/>
              </w:rPr>
              <w:t xml:space="preserve">, </w:t>
            </w:r>
            <w:r w:rsidRPr="00117DFB">
              <w:rPr>
                <w:rFonts w:ascii="Constantia" w:hAnsi="Constantia"/>
                <w:b/>
                <w:bCs/>
                <w:sz w:val="20"/>
                <w:szCs w:val="20"/>
              </w:rPr>
              <w:t>Alba Iulia</w:t>
            </w:r>
            <w:r w:rsidRPr="00117DFB">
              <w:rPr>
                <w:rFonts w:ascii="Constantia" w:hAnsi="Constantia"/>
                <w:sz w:val="20"/>
                <w:szCs w:val="20"/>
                <w:lang w:val="ro-RO"/>
              </w:rPr>
              <w:t xml:space="preserve">, </w:t>
            </w:r>
            <w:r w:rsidRPr="00117DFB">
              <w:rPr>
                <w:rFonts w:ascii="Constantia" w:hAnsi="Constantia"/>
                <w:b/>
                <w:bCs/>
                <w:sz w:val="20"/>
                <w:szCs w:val="20"/>
                <w:lang w:val="ro-RO"/>
              </w:rPr>
              <w:t>Romani</w:t>
            </w:r>
            <w:r>
              <w:rPr>
                <w:rFonts w:ascii="Constantia" w:hAnsi="Constantia"/>
                <w:b/>
                <w:bCs/>
                <w:sz w:val="20"/>
                <w:szCs w:val="20"/>
                <w:lang w:val="ro-RO"/>
              </w:rPr>
              <w:t>a</w:t>
            </w:r>
          </w:p>
        </w:tc>
        <w:tc>
          <w:tcPr>
            <w:tcW w:w="2268" w:type="dxa"/>
          </w:tcPr>
          <w:p w14:paraId="0A683833" w14:textId="27A34050" w:rsidR="00DE7FCC" w:rsidRPr="00117DFB" w:rsidRDefault="00DE7FCC" w:rsidP="0001410C">
            <w:pPr>
              <w:pStyle w:val="Frspaiere"/>
              <w:jc w:val="center"/>
              <w:rPr>
                <w:rFonts w:ascii="Constantia" w:hAnsi="Constantia"/>
                <w:b/>
                <w:bCs/>
                <w:noProof/>
                <w:color w:val="000000"/>
                <w:sz w:val="20"/>
                <w:szCs w:val="20"/>
              </w:rPr>
            </w:pPr>
            <w:r>
              <w:rPr>
                <w:rFonts w:ascii="Constantia" w:hAnsi="Constantia"/>
                <w:b/>
                <w:bCs/>
                <w:noProof/>
                <w:color w:val="000000"/>
                <w:sz w:val="20"/>
                <w:szCs w:val="20"/>
              </w:rPr>
              <w:t xml:space="preserve">The </w:t>
            </w:r>
            <w:r w:rsidRPr="00117DFB">
              <w:rPr>
                <w:rFonts w:ascii="Constantia" w:hAnsi="Constantia"/>
                <w:b/>
                <w:bCs/>
                <w:noProof/>
                <w:color w:val="000000"/>
                <w:sz w:val="20"/>
                <w:szCs w:val="20"/>
              </w:rPr>
              <w:t>ASTRA National Museum Complex</w:t>
            </w:r>
            <w:r>
              <w:rPr>
                <w:rFonts w:ascii="Constantia" w:hAnsi="Constantia"/>
                <w:b/>
                <w:bCs/>
                <w:noProof/>
                <w:color w:val="000000"/>
                <w:sz w:val="20"/>
                <w:szCs w:val="20"/>
              </w:rPr>
              <w:t xml:space="preserve"> of</w:t>
            </w:r>
            <w:r w:rsidRPr="00117DFB">
              <w:rPr>
                <w:rFonts w:ascii="Constantia" w:hAnsi="Constantia"/>
                <w:b/>
                <w:bCs/>
                <w:sz w:val="20"/>
                <w:szCs w:val="20"/>
                <w:lang w:val="ro-RO"/>
              </w:rPr>
              <w:t xml:space="preserve"> Sibiu</w:t>
            </w:r>
            <w:r w:rsidRPr="00117DFB">
              <w:rPr>
                <w:rFonts w:ascii="Constantia" w:hAnsi="Constantia"/>
                <w:sz w:val="20"/>
                <w:szCs w:val="20"/>
                <w:lang w:val="ro-RO"/>
              </w:rPr>
              <w:t xml:space="preserve">, </w:t>
            </w:r>
            <w:r w:rsidRPr="00117DFB">
              <w:rPr>
                <w:rFonts w:ascii="Constantia" w:hAnsi="Constantia"/>
                <w:b/>
                <w:bCs/>
                <w:sz w:val="20"/>
                <w:szCs w:val="20"/>
                <w:lang w:val="ro-RO"/>
              </w:rPr>
              <w:t>Romani</w:t>
            </w:r>
            <w:r>
              <w:rPr>
                <w:rFonts w:ascii="Constantia" w:hAnsi="Constantia"/>
                <w:b/>
                <w:bCs/>
                <w:sz w:val="20"/>
                <w:szCs w:val="20"/>
                <w:lang w:val="ro-RO"/>
              </w:rPr>
              <w:t>a</w:t>
            </w:r>
          </w:p>
        </w:tc>
      </w:tr>
    </w:tbl>
    <w:p w14:paraId="0D73472C" w14:textId="77777777" w:rsidR="00A17F0D" w:rsidRPr="00424A0F" w:rsidRDefault="00A17F0D" w:rsidP="00A17F0D">
      <w:pPr>
        <w:pStyle w:val="Frspaiere"/>
        <w:jc w:val="center"/>
        <w:rPr>
          <w:rFonts w:ascii="Constantia" w:hAnsi="Constantia" w:cs="Times New Roman"/>
          <w:b/>
          <w:bCs/>
          <w:sz w:val="28"/>
          <w:szCs w:val="28"/>
          <w:lang w:val="en-GB"/>
        </w:rPr>
      </w:pPr>
    </w:p>
    <w:p w14:paraId="1A7E0A06" w14:textId="77777777" w:rsidR="00A17F0D" w:rsidRPr="00424A0F" w:rsidRDefault="00A17F0D" w:rsidP="00A17F0D">
      <w:pPr>
        <w:pStyle w:val="Frspaiere"/>
        <w:jc w:val="center"/>
        <w:rPr>
          <w:rFonts w:ascii="Constantia" w:hAnsi="Constantia" w:cs="Times New Roman"/>
          <w:b/>
          <w:bCs/>
          <w:sz w:val="28"/>
          <w:szCs w:val="28"/>
          <w:lang w:val="en-GB"/>
        </w:rPr>
      </w:pPr>
    </w:p>
    <w:p w14:paraId="0C512F5D" w14:textId="77777777" w:rsidR="00DE7FCC" w:rsidRDefault="00DE7FCC" w:rsidP="00B3741A">
      <w:pPr>
        <w:jc w:val="center"/>
        <w:rPr>
          <w:rFonts w:ascii="Constantia" w:hAnsi="Constantia"/>
          <w:b/>
          <w:bCs/>
        </w:rPr>
      </w:pPr>
    </w:p>
    <w:p w14:paraId="15165220" w14:textId="77777777" w:rsidR="00DE7FCC" w:rsidRDefault="00DE7FCC" w:rsidP="00B3741A">
      <w:pPr>
        <w:jc w:val="center"/>
        <w:rPr>
          <w:rFonts w:ascii="Constantia" w:hAnsi="Constantia"/>
          <w:b/>
          <w:bCs/>
        </w:rPr>
      </w:pPr>
    </w:p>
    <w:p w14:paraId="42D73F47" w14:textId="77777777" w:rsidR="00DE7FCC" w:rsidRDefault="00DE7FCC" w:rsidP="00B3741A">
      <w:pPr>
        <w:jc w:val="center"/>
        <w:rPr>
          <w:rFonts w:ascii="Constantia" w:hAnsi="Constantia"/>
          <w:b/>
          <w:bCs/>
        </w:rPr>
      </w:pPr>
    </w:p>
    <w:p w14:paraId="54EFD653" w14:textId="77777777" w:rsidR="00DE7FCC" w:rsidRDefault="00DE7FCC" w:rsidP="00B3741A">
      <w:pPr>
        <w:jc w:val="center"/>
        <w:rPr>
          <w:rFonts w:ascii="Constantia" w:hAnsi="Constantia"/>
          <w:b/>
          <w:bCs/>
        </w:rPr>
      </w:pPr>
    </w:p>
    <w:p w14:paraId="20740237" w14:textId="77777777" w:rsidR="00DE7FCC" w:rsidRDefault="00DE7FCC" w:rsidP="00B3741A">
      <w:pPr>
        <w:jc w:val="center"/>
        <w:rPr>
          <w:rFonts w:ascii="Constantia" w:hAnsi="Constantia"/>
          <w:b/>
          <w:bCs/>
        </w:rPr>
      </w:pPr>
    </w:p>
    <w:p w14:paraId="2C79D464" w14:textId="77777777" w:rsidR="00DE7FCC" w:rsidRDefault="00DE7FCC" w:rsidP="00B3741A">
      <w:pPr>
        <w:jc w:val="center"/>
        <w:rPr>
          <w:rFonts w:ascii="Constantia" w:hAnsi="Constantia"/>
          <w:b/>
          <w:bCs/>
        </w:rPr>
      </w:pPr>
    </w:p>
    <w:p w14:paraId="1F339464" w14:textId="77777777" w:rsidR="00DE7FCC" w:rsidRDefault="00DE7FCC" w:rsidP="00B3741A">
      <w:pPr>
        <w:jc w:val="center"/>
        <w:rPr>
          <w:rFonts w:ascii="Constantia" w:hAnsi="Constantia"/>
          <w:b/>
          <w:bCs/>
        </w:rPr>
      </w:pPr>
    </w:p>
    <w:p w14:paraId="115347DD" w14:textId="77777777" w:rsidR="00DE7FCC" w:rsidRDefault="00DE7FCC" w:rsidP="00B3741A">
      <w:pPr>
        <w:jc w:val="center"/>
        <w:rPr>
          <w:rFonts w:ascii="Constantia" w:hAnsi="Constantia"/>
          <w:b/>
          <w:bCs/>
        </w:rPr>
      </w:pPr>
    </w:p>
    <w:p w14:paraId="56945728" w14:textId="77777777" w:rsidR="00DE7FCC" w:rsidRDefault="00DE7FCC" w:rsidP="00B3741A">
      <w:pPr>
        <w:jc w:val="center"/>
        <w:rPr>
          <w:rFonts w:ascii="Constantia" w:hAnsi="Constantia"/>
          <w:b/>
          <w:bCs/>
        </w:rPr>
      </w:pPr>
    </w:p>
    <w:p w14:paraId="32C06FAB" w14:textId="42F89C63" w:rsidR="00A17F0D" w:rsidRPr="00A72B31" w:rsidRDefault="00D63E53" w:rsidP="00B3741A">
      <w:pPr>
        <w:jc w:val="center"/>
        <w:rPr>
          <w:rFonts w:ascii="Constantia" w:hAnsi="Constantia"/>
        </w:rPr>
      </w:pPr>
      <w:r w:rsidRPr="00A72B31">
        <w:rPr>
          <w:rFonts w:ascii="Constantia" w:hAnsi="Constantia"/>
          <w:b/>
          <w:bCs/>
        </w:rPr>
        <w:t>i</w:t>
      </w:r>
      <w:r w:rsidR="000B4071" w:rsidRPr="00A72B31">
        <w:rPr>
          <w:rFonts w:ascii="Constantia" w:hAnsi="Constantia"/>
          <w:b/>
          <w:bCs/>
        </w:rPr>
        <w:t>nvite you</w:t>
      </w:r>
      <w:r w:rsidR="00B3741A" w:rsidRPr="00A72B31">
        <w:rPr>
          <w:rFonts w:ascii="Constantia" w:hAnsi="Constantia"/>
          <w:b/>
          <w:bCs/>
        </w:rPr>
        <w:t xml:space="preserve"> to participate in the conference</w:t>
      </w:r>
      <w:r w:rsidR="00424A0F" w:rsidRPr="00A72B31">
        <w:rPr>
          <w:rFonts w:ascii="Constantia" w:hAnsi="Constantia"/>
          <w:b/>
          <w:bCs/>
        </w:rPr>
        <w:t>:</w:t>
      </w:r>
    </w:p>
    <w:p w14:paraId="1B88D056" w14:textId="77777777" w:rsidR="00A17F0D" w:rsidRPr="00A72B31" w:rsidRDefault="00A17F0D" w:rsidP="00A17F0D">
      <w:pPr>
        <w:pStyle w:val="Frspaiere"/>
        <w:jc w:val="both"/>
        <w:rPr>
          <w:rFonts w:ascii="Constantia" w:hAnsi="Constantia" w:cs="Times New Roman"/>
          <w:b/>
          <w:sz w:val="24"/>
          <w:szCs w:val="24"/>
          <w:lang w:val="en-GB"/>
        </w:rPr>
      </w:pPr>
    </w:p>
    <w:p w14:paraId="3B44084E" w14:textId="19681C54" w:rsidR="00424A0F" w:rsidRPr="00A72B31" w:rsidRDefault="00424A0F" w:rsidP="00424A0F">
      <w:pPr>
        <w:spacing w:before="100" w:beforeAutospacing="1" w:after="100" w:afterAutospacing="1"/>
        <w:ind w:firstLine="709"/>
        <w:contextualSpacing/>
        <w:jc w:val="center"/>
        <w:rPr>
          <w:rFonts w:ascii="Constantia" w:hAnsi="Constantia" w:cstheme="majorBidi"/>
          <w:b/>
          <w:bCs/>
        </w:rPr>
      </w:pPr>
      <w:r w:rsidRPr="00A72B31">
        <w:rPr>
          <w:rFonts w:ascii="Constantia" w:hAnsi="Constantia" w:cstheme="majorBidi"/>
          <w:b/>
          <w:bCs/>
        </w:rPr>
        <w:t xml:space="preserve">Images, Masks and Power: </w:t>
      </w:r>
      <w:proofErr w:type="gramStart"/>
      <w:r w:rsidR="00D63E53" w:rsidRPr="00A72B31">
        <w:rPr>
          <w:rFonts w:ascii="Constantia" w:hAnsi="Constantia" w:cstheme="majorBidi"/>
          <w:b/>
          <w:bCs/>
        </w:rPr>
        <w:t>t</w:t>
      </w:r>
      <w:r w:rsidRPr="00A72B31">
        <w:rPr>
          <w:rFonts w:ascii="Constantia" w:hAnsi="Constantia" w:cstheme="majorBidi"/>
          <w:b/>
          <w:bCs/>
        </w:rPr>
        <w:t>he</w:t>
      </w:r>
      <w:proofErr w:type="gramEnd"/>
      <w:r w:rsidRPr="00A72B31">
        <w:rPr>
          <w:rFonts w:ascii="Constantia" w:hAnsi="Constantia" w:cstheme="majorBidi"/>
          <w:b/>
          <w:bCs/>
        </w:rPr>
        <w:t xml:space="preserve"> Imaginary of Manipulation in Literature, Art</w:t>
      </w:r>
      <w:r w:rsidR="001E21D7" w:rsidRPr="00A72B31">
        <w:rPr>
          <w:rFonts w:ascii="Constantia" w:hAnsi="Constantia" w:cstheme="majorBidi"/>
          <w:b/>
          <w:bCs/>
        </w:rPr>
        <w:t>s</w:t>
      </w:r>
      <w:r w:rsidRPr="00A72B31">
        <w:rPr>
          <w:rFonts w:ascii="Constantia" w:hAnsi="Constantia" w:cstheme="majorBidi"/>
          <w:b/>
          <w:bCs/>
        </w:rPr>
        <w:t xml:space="preserve"> and Society</w:t>
      </w:r>
    </w:p>
    <w:p w14:paraId="4F60D033" w14:textId="011B3297" w:rsidR="009A5DD7" w:rsidRPr="00A72B31" w:rsidRDefault="009A5DD7" w:rsidP="00D753DF">
      <w:pPr>
        <w:pStyle w:val="Frspaiere"/>
        <w:jc w:val="center"/>
        <w:rPr>
          <w:rFonts w:ascii="Constantia" w:hAnsi="Constantia" w:cs="Times New Roman"/>
          <w:sz w:val="24"/>
          <w:szCs w:val="24"/>
        </w:rPr>
      </w:pPr>
      <w:r w:rsidRPr="00A72B31">
        <w:rPr>
          <w:rFonts w:ascii="Constantia" w:hAnsi="Constantia" w:cs="Times New Roman"/>
          <w:b/>
          <w:sz w:val="24"/>
          <w:szCs w:val="24"/>
        </w:rPr>
        <w:t xml:space="preserve">Venue: </w:t>
      </w:r>
      <w:r w:rsidR="00424A0F" w:rsidRPr="00A72B31">
        <w:rPr>
          <w:rFonts w:ascii="Constantia" w:hAnsi="Constantia" w:cs="Times New Roman"/>
          <w:b/>
          <w:sz w:val="24"/>
          <w:szCs w:val="24"/>
        </w:rPr>
        <w:t>ASTRA Museum Sibiu</w:t>
      </w:r>
      <w:r w:rsidR="00FC5B74" w:rsidRPr="00A72B31">
        <w:rPr>
          <w:rFonts w:ascii="Constantia" w:hAnsi="Constantia" w:cs="Times New Roman"/>
          <w:sz w:val="24"/>
          <w:szCs w:val="24"/>
        </w:rPr>
        <w:t xml:space="preserve">, </w:t>
      </w:r>
      <w:r w:rsidR="00FC5B74" w:rsidRPr="00A72B31">
        <w:rPr>
          <w:rFonts w:ascii="Constantia" w:hAnsi="Constantia" w:cs="Times New Roman"/>
          <w:b/>
          <w:bCs/>
          <w:sz w:val="24"/>
          <w:szCs w:val="24"/>
        </w:rPr>
        <w:t>Romania</w:t>
      </w:r>
    </w:p>
    <w:p w14:paraId="384D4068" w14:textId="4A137D7C" w:rsidR="00424A0F" w:rsidRPr="00A72B31" w:rsidRDefault="00424A0F" w:rsidP="00424A0F">
      <w:pPr>
        <w:jc w:val="center"/>
        <w:rPr>
          <w:rFonts w:ascii="Constantia" w:hAnsi="Constantia"/>
        </w:rPr>
      </w:pPr>
      <w:r w:rsidRPr="00A72B31">
        <w:rPr>
          <w:rFonts w:ascii="Constantia" w:hAnsi="Constantia" w:cstheme="majorBidi"/>
          <w:b/>
          <w:bCs/>
        </w:rPr>
        <w:t>D</w:t>
      </w:r>
      <w:r w:rsidR="00504A4F" w:rsidRPr="00A72B31">
        <w:rPr>
          <w:rFonts w:ascii="Constantia" w:hAnsi="Constantia" w:cstheme="majorBidi"/>
          <w:b/>
          <w:bCs/>
        </w:rPr>
        <w:t>ate</w:t>
      </w:r>
      <w:r w:rsidRPr="00A72B31">
        <w:rPr>
          <w:rFonts w:ascii="Constantia" w:hAnsi="Constantia" w:cstheme="majorBidi"/>
          <w:b/>
          <w:bCs/>
        </w:rPr>
        <w:t>:</w:t>
      </w:r>
      <w:r w:rsidRPr="00A72B31">
        <w:rPr>
          <w:rFonts w:ascii="Constantia" w:hAnsi="Constantia" w:cstheme="majorBidi"/>
        </w:rPr>
        <w:t xml:space="preserve"> </w:t>
      </w:r>
      <w:r w:rsidR="00D63E53" w:rsidRPr="00A72B31">
        <w:rPr>
          <w:rFonts w:ascii="Constantia" w:hAnsi="Constantia" w:cstheme="majorBidi"/>
          <w:b/>
          <w:bCs/>
        </w:rPr>
        <w:t>May 22-24, 2026</w:t>
      </w:r>
    </w:p>
    <w:p w14:paraId="0FD71A76" w14:textId="77777777" w:rsidR="009A5DD7" w:rsidRPr="00A72B31" w:rsidRDefault="009A5DD7" w:rsidP="009A5DD7">
      <w:pPr>
        <w:pStyle w:val="Frspaiere"/>
        <w:jc w:val="both"/>
        <w:rPr>
          <w:rFonts w:ascii="Constantia" w:hAnsi="Constantia" w:cs="Times New Roman"/>
          <w:sz w:val="24"/>
          <w:szCs w:val="24"/>
        </w:rPr>
      </w:pPr>
    </w:p>
    <w:p w14:paraId="4B07E297" w14:textId="6F3C145E" w:rsidR="00424A0F" w:rsidRPr="00A72B31" w:rsidRDefault="00424A0F" w:rsidP="00424A0F">
      <w:pPr>
        <w:spacing w:before="100" w:beforeAutospacing="1" w:after="100" w:afterAutospacing="1"/>
        <w:ind w:firstLine="709"/>
        <w:contextualSpacing/>
        <w:jc w:val="both"/>
        <w:rPr>
          <w:rFonts w:ascii="Constantia" w:hAnsi="Constantia" w:cstheme="majorBidi"/>
        </w:rPr>
      </w:pPr>
      <w:r w:rsidRPr="00A72B31">
        <w:rPr>
          <w:rFonts w:ascii="Constantia" w:hAnsi="Constantia" w:cstheme="majorBidi"/>
        </w:rPr>
        <w:t xml:space="preserve">The conference aims to foster an interdisciplinary dialogue on the ways in which images, discourses, and symbolic structures function as instruments of power and social control. The overarching theme, </w:t>
      </w:r>
      <w:r w:rsidRPr="00A72B31">
        <w:rPr>
          <w:rFonts w:ascii="Constantia" w:hAnsi="Constantia" w:cstheme="majorBidi"/>
          <w:i/>
          <w:iCs/>
        </w:rPr>
        <w:t>the imaginary of manipulation</w:t>
      </w:r>
      <w:r w:rsidRPr="00A72B31">
        <w:rPr>
          <w:rFonts w:ascii="Constantia" w:hAnsi="Constantia" w:cstheme="majorBidi"/>
        </w:rPr>
        <w:t xml:space="preserve">, </w:t>
      </w:r>
      <w:r w:rsidR="00AF2BD5" w:rsidRPr="00A72B31">
        <w:rPr>
          <w:rFonts w:ascii="Constantia" w:hAnsi="Constantia" w:cstheme="majorBidi"/>
        </w:rPr>
        <w:t>sends to</w:t>
      </w:r>
      <w:r w:rsidRPr="00A72B31">
        <w:rPr>
          <w:rFonts w:ascii="Constantia" w:hAnsi="Constantia" w:cstheme="majorBidi"/>
        </w:rPr>
        <w:t xml:space="preserve"> the mechanisms through which symbolic representations are produced, </w:t>
      </w:r>
      <w:r w:rsidR="003D7E73" w:rsidRPr="00A72B31">
        <w:rPr>
          <w:rFonts w:ascii="Constantia" w:hAnsi="Constantia" w:cstheme="majorBidi"/>
        </w:rPr>
        <w:t>put into motion</w:t>
      </w:r>
      <w:r w:rsidRPr="00A72B31">
        <w:rPr>
          <w:rFonts w:ascii="Constantia" w:hAnsi="Constantia" w:cstheme="majorBidi"/>
        </w:rPr>
        <w:t xml:space="preserve"> and internalized, </w:t>
      </w:r>
      <w:r w:rsidR="003D7E73" w:rsidRPr="00A72B31">
        <w:rPr>
          <w:rFonts w:ascii="Constantia" w:hAnsi="Constantia" w:cstheme="majorBidi"/>
        </w:rPr>
        <w:t xml:space="preserve">thus </w:t>
      </w:r>
      <w:r w:rsidRPr="00A72B31">
        <w:rPr>
          <w:rFonts w:ascii="Constantia" w:hAnsi="Constantia" w:cstheme="majorBidi"/>
        </w:rPr>
        <w:t xml:space="preserve">allowing </w:t>
      </w:r>
      <w:r w:rsidR="003D7E73" w:rsidRPr="00A72B31">
        <w:rPr>
          <w:rFonts w:ascii="Constantia" w:hAnsi="Constantia" w:cstheme="majorBidi"/>
        </w:rPr>
        <w:t xml:space="preserve">the </w:t>
      </w:r>
      <w:r w:rsidRPr="00A72B31">
        <w:rPr>
          <w:rFonts w:ascii="Constantia" w:hAnsi="Constantia" w:cstheme="majorBidi"/>
        </w:rPr>
        <w:t>relations of domination to be perceived as legitimate, natural, or inevitable.</w:t>
      </w:r>
    </w:p>
    <w:p w14:paraId="088C9599" w14:textId="6EE64DD6" w:rsidR="00424A0F" w:rsidRPr="00A72B31" w:rsidRDefault="00424A0F" w:rsidP="00424A0F">
      <w:pPr>
        <w:spacing w:before="100" w:beforeAutospacing="1" w:after="100" w:afterAutospacing="1"/>
        <w:ind w:firstLine="709"/>
        <w:contextualSpacing/>
        <w:jc w:val="both"/>
        <w:rPr>
          <w:rFonts w:ascii="Constantia" w:hAnsi="Constantia" w:cstheme="majorBidi"/>
        </w:rPr>
      </w:pPr>
      <w:r w:rsidRPr="00A72B31">
        <w:rPr>
          <w:rFonts w:ascii="Constantia" w:hAnsi="Constantia" w:cstheme="majorBidi"/>
        </w:rPr>
        <w:t xml:space="preserve">The theoretical framework </w:t>
      </w:r>
      <w:r w:rsidR="003D7E73" w:rsidRPr="00A72B31">
        <w:rPr>
          <w:rFonts w:ascii="Constantia" w:hAnsi="Constantia" w:cstheme="majorBidi"/>
        </w:rPr>
        <w:t xml:space="preserve">may have as a starting point </w:t>
      </w:r>
      <w:r w:rsidRPr="00A72B31">
        <w:rPr>
          <w:rFonts w:ascii="Constantia" w:hAnsi="Constantia" w:cstheme="majorBidi"/>
        </w:rPr>
        <w:t xml:space="preserve">the institutional theory of the imaginary developed by Cornelius Castoriadis in </w:t>
      </w:r>
      <w:r w:rsidRPr="00A72B31">
        <w:rPr>
          <w:rFonts w:ascii="Constantia" w:hAnsi="Constantia" w:cstheme="majorBidi"/>
          <w:i/>
          <w:iCs/>
        </w:rPr>
        <w:t>The Imaginary Institution of Society</w:t>
      </w:r>
      <w:r w:rsidRPr="00A72B31">
        <w:rPr>
          <w:rFonts w:ascii="Constantia" w:hAnsi="Constantia" w:cstheme="majorBidi"/>
        </w:rPr>
        <w:t xml:space="preserve"> (1975), which argues that manipulation does not operate solely through falsehood or overt coercion, but through social imaginary significations that structure and reproduce social order. Complementarily, Gilbert Durand’s analysis of the diurnal and nocturnal regimes of the imaginary in </w:t>
      </w:r>
      <w:r w:rsidRPr="00A72B31">
        <w:rPr>
          <w:rFonts w:ascii="Constantia" w:hAnsi="Constantia" w:cstheme="majorBidi"/>
          <w:i/>
          <w:iCs/>
        </w:rPr>
        <w:t>The Anthropological Structures of the Imaginary</w:t>
      </w:r>
      <w:r w:rsidRPr="00A72B31">
        <w:rPr>
          <w:rFonts w:ascii="Constantia" w:hAnsi="Constantia" w:cstheme="majorBidi"/>
        </w:rPr>
        <w:t xml:space="preserve"> (1960)</w:t>
      </w:r>
      <w:bookmarkStart w:id="0" w:name="_Hlk217576862"/>
      <w:r w:rsidR="009D3F00" w:rsidRPr="00A72B31">
        <w:rPr>
          <w:rFonts w:ascii="Constantia" w:hAnsi="Constantia" w:cstheme="majorBidi"/>
        </w:rPr>
        <w:t xml:space="preserve"> </w:t>
      </w:r>
      <w:r w:rsidRPr="00A72B31">
        <w:rPr>
          <w:rFonts w:ascii="Constantia" w:hAnsi="Constantia" w:cstheme="majorBidi"/>
        </w:rPr>
        <w:t>provides a productive lens for understanding manipulation either as a distortion of the confrontational, diurnal imaginary or as an exploitation of the integrative, nocturnal imaginary that generates reassuring and “comfortable” illusions.</w:t>
      </w:r>
    </w:p>
    <w:bookmarkEnd w:id="0"/>
    <w:p w14:paraId="1453C0C9" w14:textId="1444F5F8" w:rsidR="00424A0F" w:rsidRPr="00A72B31" w:rsidRDefault="00424A0F" w:rsidP="00424A0F">
      <w:pPr>
        <w:spacing w:before="100" w:beforeAutospacing="1" w:after="100" w:afterAutospacing="1"/>
        <w:ind w:firstLine="709"/>
        <w:contextualSpacing/>
        <w:jc w:val="both"/>
        <w:rPr>
          <w:rFonts w:ascii="Constantia" w:hAnsi="Constantia" w:cstheme="majorBidi"/>
        </w:rPr>
      </w:pPr>
      <w:r w:rsidRPr="00A72B31">
        <w:rPr>
          <w:rFonts w:ascii="Constantia" w:hAnsi="Constantia" w:cstheme="majorBidi"/>
        </w:rPr>
        <w:t xml:space="preserve">A second major axis concerns the relationship between power, discourse, and symbolic control. Michel Foucault’s concepts of biopower, governmentality and </w:t>
      </w:r>
      <w:r w:rsidR="003D7E73" w:rsidRPr="00A72B31">
        <w:rPr>
          <w:rFonts w:ascii="Constantia" w:hAnsi="Constantia" w:cstheme="majorBidi"/>
        </w:rPr>
        <w:t>stratagem</w:t>
      </w:r>
      <w:r w:rsidR="00535F4A" w:rsidRPr="00A72B31">
        <w:rPr>
          <w:rFonts w:ascii="Constantia" w:hAnsi="Constantia" w:cstheme="majorBidi"/>
        </w:rPr>
        <w:t>s</w:t>
      </w:r>
      <w:r w:rsidRPr="00A72B31">
        <w:rPr>
          <w:rFonts w:ascii="Constantia" w:hAnsi="Constantia" w:cstheme="majorBidi"/>
        </w:rPr>
        <w:t xml:space="preserve"> (</w:t>
      </w:r>
      <w:r w:rsidRPr="00A72B31">
        <w:rPr>
          <w:rFonts w:ascii="Constantia" w:hAnsi="Constantia" w:cstheme="majorBidi"/>
          <w:i/>
          <w:iCs/>
        </w:rPr>
        <w:t>Discipline and Punish</w:t>
      </w:r>
      <w:r w:rsidRPr="00A72B31">
        <w:rPr>
          <w:rFonts w:ascii="Constantia" w:hAnsi="Constantia" w:cstheme="majorBidi"/>
        </w:rPr>
        <w:t xml:space="preserve">, 1975; </w:t>
      </w:r>
      <w:r w:rsidRPr="00A72B31">
        <w:rPr>
          <w:rFonts w:ascii="Constantia" w:hAnsi="Constantia" w:cstheme="majorBidi"/>
          <w:i/>
          <w:iCs/>
        </w:rPr>
        <w:t>The History of Sexuality, Vol. I</w:t>
      </w:r>
      <w:r w:rsidRPr="00A72B31">
        <w:rPr>
          <w:rFonts w:ascii="Constantia" w:hAnsi="Constantia" w:cstheme="majorBidi"/>
        </w:rPr>
        <w:t xml:space="preserve">, 1976) reveal that contemporary forms of manipulation rely less on prohibition and repression than on the fine management of lives, bodies and populations. Within this framework, the imaginary of manipulation takes the form of an internalized panopticon, in which control is exercised through norms, self-discipline and the production of a regime of truth that determines what may legitimately be said, thought and believed. This perspective is further developed by Pierre </w:t>
      </w:r>
      <w:r w:rsidRPr="00A72B31">
        <w:rPr>
          <w:rFonts w:ascii="Constantia" w:hAnsi="Constantia" w:cstheme="majorBidi"/>
        </w:rPr>
        <w:lastRenderedPageBreak/>
        <w:t>Bourdieu’s concepts of habitus and symbolic violence (</w:t>
      </w:r>
      <w:r w:rsidRPr="00A72B31">
        <w:rPr>
          <w:rFonts w:ascii="Constantia" w:hAnsi="Constantia" w:cstheme="majorBidi"/>
          <w:i/>
          <w:iCs/>
        </w:rPr>
        <w:t>The Logic of Practice</w:t>
      </w:r>
      <w:r w:rsidRPr="00A72B31">
        <w:rPr>
          <w:rFonts w:ascii="Constantia" w:hAnsi="Constantia" w:cstheme="majorBidi"/>
        </w:rPr>
        <w:t>, 1980), which show that the most effective forms of manipulation are those that remain unrecognized as such, operating through the internalization of dominant structures of perception and cognition</w:t>
      </w:r>
      <w:r w:rsidR="00535F4A" w:rsidRPr="00A72B31">
        <w:rPr>
          <w:rFonts w:ascii="Constantia" w:hAnsi="Constantia" w:cstheme="majorBidi"/>
        </w:rPr>
        <w:t>,</w:t>
      </w:r>
      <w:r w:rsidRPr="00A72B31">
        <w:rPr>
          <w:rFonts w:ascii="Constantia" w:hAnsi="Constantia" w:cstheme="majorBidi"/>
        </w:rPr>
        <w:t xml:space="preserve"> and transforming distorted realities into accepted norms.</w:t>
      </w:r>
    </w:p>
    <w:p w14:paraId="6C17AD51" w14:textId="3697334C" w:rsidR="00424A0F" w:rsidRPr="00A72B31" w:rsidRDefault="00424A0F" w:rsidP="00424A0F">
      <w:pPr>
        <w:spacing w:before="100" w:beforeAutospacing="1" w:after="100" w:afterAutospacing="1"/>
        <w:ind w:firstLine="709"/>
        <w:contextualSpacing/>
        <w:jc w:val="both"/>
        <w:rPr>
          <w:rFonts w:ascii="Constantia" w:hAnsi="Constantia" w:cstheme="majorBidi"/>
        </w:rPr>
      </w:pPr>
      <w:r w:rsidRPr="00A72B31">
        <w:rPr>
          <w:rFonts w:ascii="Constantia" w:hAnsi="Constantia" w:cstheme="majorBidi"/>
        </w:rPr>
        <w:t>At the psychological level, both individual and collective, manipulation can be understood through archetypal patterns. Carl Gustav Jung’s analysis of the archetypes of the Shadow and the Trickster (</w:t>
      </w:r>
      <w:r w:rsidRPr="00A72B31">
        <w:rPr>
          <w:rFonts w:ascii="Constantia" w:hAnsi="Constantia" w:cstheme="majorBidi"/>
          <w:i/>
          <w:iCs/>
        </w:rPr>
        <w:t>On the Psychology of the Trickster-Figure</w:t>
      </w:r>
      <w:r w:rsidRPr="00A72B31">
        <w:rPr>
          <w:rFonts w:ascii="Constantia" w:hAnsi="Constantia" w:cstheme="majorBidi"/>
        </w:rPr>
        <w:t>, 1954) offers key insights into the dynamics of deception and illusion. The manipulator may appear as a projection of the collective Shadow, embodying anxieties related to hidden powers and opaque mechanisms of control, while the Trickster emerges as a central figure of ambiguity, cunning, and symbolic inversion, capable of dismantling and reconstructing reality itself. In a complementary vein, Gaston Bachelard’s reflections on the image and its materiality (</w:t>
      </w:r>
      <w:r w:rsidRPr="00A72B31">
        <w:rPr>
          <w:rFonts w:ascii="Constantia" w:hAnsi="Constantia" w:cstheme="majorBidi"/>
          <w:i/>
          <w:iCs/>
        </w:rPr>
        <w:t>The Poetics of Space</w:t>
      </w:r>
      <w:r w:rsidRPr="00A72B31">
        <w:rPr>
          <w:rFonts w:ascii="Constantia" w:hAnsi="Constantia" w:cstheme="majorBidi"/>
        </w:rPr>
        <w:t>, 1958) make it possible to conceptualize the imaginary of manipulation as a perversion of the image’s revelatory function, whereby images cease to disclose meaning and instead serve to conceal, distort or displace it.</w:t>
      </w:r>
    </w:p>
    <w:p w14:paraId="6360F582" w14:textId="00ABDD5F" w:rsidR="00424A0F" w:rsidRPr="00A72B31" w:rsidRDefault="00424A0F" w:rsidP="00424A0F">
      <w:pPr>
        <w:spacing w:before="100" w:beforeAutospacing="1" w:after="100" w:afterAutospacing="1"/>
        <w:ind w:firstLine="709"/>
        <w:contextualSpacing/>
        <w:jc w:val="both"/>
        <w:rPr>
          <w:rFonts w:ascii="Constantia" w:hAnsi="Constantia" w:cstheme="majorBidi"/>
        </w:rPr>
      </w:pPr>
      <w:r w:rsidRPr="00A72B31">
        <w:rPr>
          <w:rFonts w:ascii="Constantia" w:hAnsi="Constantia" w:cstheme="majorBidi"/>
        </w:rPr>
        <w:t xml:space="preserve">Building on these theoretical foundations, the </w:t>
      </w:r>
      <w:r w:rsidR="00535F4A" w:rsidRPr="00A72B31">
        <w:rPr>
          <w:rFonts w:ascii="Constantia" w:hAnsi="Constantia" w:cstheme="majorBidi"/>
        </w:rPr>
        <w:t>conference</w:t>
      </w:r>
      <w:r w:rsidRPr="00A72B31">
        <w:rPr>
          <w:rFonts w:ascii="Constantia" w:hAnsi="Constantia" w:cstheme="majorBidi"/>
        </w:rPr>
        <w:t xml:space="preserve"> invites </w:t>
      </w:r>
      <w:r w:rsidR="00535F4A" w:rsidRPr="00A72B31">
        <w:rPr>
          <w:rFonts w:ascii="Constantia" w:hAnsi="Constantia" w:cstheme="majorBidi"/>
        </w:rPr>
        <w:t xml:space="preserve">to </w:t>
      </w:r>
      <w:r w:rsidRPr="00A72B31">
        <w:rPr>
          <w:rFonts w:ascii="Constantia" w:hAnsi="Constantia" w:cstheme="majorBidi"/>
        </w:rPr>
        <w:t xml:space="preserve">contributions that examine the manifestations of the imaginary of manipulation </w:t>
      </w:r>
      <w:r w:rsidR="00535F4A" w:rsidRPr="00A72B31">
        <w:rPr>
          <w:rFonts w:ascii="Constantia" w:hAnsi="Constantia" w:cstheme="majorBidi"/>
        </w:rPr>
        <w:t xml:space="preserve">in </w:t>
      </w:r>
      <w:r w:rsidRPr="00A72B31">
        <w:rPr>
          <w:rFonts w:ascii="Constantia" w:hAnsi="Constantia" w:cstheme="majorBidi"/>
        </w:rPr>
        <w:t>artistic, cultural, socio-political, and digital contexts. Of particular interest are analyses of literature and art</w:t>
      </w:r>
      <w:r w:rsidR="00535F4A" w:rsidRPr="00A72B31">
        <w:rPr>
          <w:rFonts w:ascii="Constantia" w:hAnsi="Constantia" w:cstheme="majorBidi"/>
        </w:rPr>
        <w:t>s</w:t>
      </w:r>
      <w:r w:rsidRPr="00A72B31">
        <w:rPr>
          <w:rFonts w:ascii="Constantia" w:hAnsi="Constantia" w:cstheme="majorBidi"/>
        </w:rPr>
        <w:t xml:space="preserve"> as privileged spaces for dissecting mechanisms of control, including dystopian and anti-utopian narratives, the manipulation of language, the fabrication of history, and regimes of permanent surveillance. Equally relevant are studies of theatre and performance, where figures such as the mask, the puppet, or the </w:t>
      </w:r>
      <w:r w:rsidRPr="00A72B31">
        <w:rPr>
          <w:rFonts w:ascii="Constantia" w:hAnsi="Constantia" w:cstheme="majorBidi"/>
          <w:i/>
          <w:iCs/>
        </w:rPr>
        <w:t>Theatrum Mundi</w:t>
      </w:r>
      <w:r w:rsidRPr="00A72B31">
        <w:rPr>
          <w:rFonts w:ascii="Constantia" w:hAnsi="Constantia" w:cstheme="majorBidi"/>
        </w:rPr>
        <w:t xml:space="preserve"> metaphor visualize relations of domination and loss of agency, as well as investigations into the visual arts and </w:t>
      </w:r>
      <w:r w:rsidR="00535F4A" w:rsidRPr="00A72B31">
        <w:rPr>
          <w:rFonts w:ascii="Constantia" w:hAnsi="Constantia" w:cstheme="majorBidi"/>
        </w:rPr>
        <w:t xml:space="preserve">the </w:t>
      </w:r>
      <w:r w:rsidRPr="00A72B31">
        <w:rPr>
          <w:rFonts w:ascii="Constantia" w:hAnsi="Constantia" w:cstheme="majorBidi"/>
        </w:rPr>
        <w:t xml:space="preserve">aesthetics of illusion, from </w:t>
      </w:r>
      <w:r w:rsidR="00535F4A" w:rsidRPr="00A72B31">
        <w:rPr>
          <w:rFonts w:ascii="Constantia" w:hAnsi="Constantia" w:cstheme="majorBidi"/>
        </w:rPr>
        <w:t xml:space="preserve">the </w:t>
      </w:r>
      <w:r w:rsidRPr="00A72B31">
        <w:rPr>
          <w:rFonts w:ascii="Constantia" w:hAnsi="Constantia" w:cstheme="majorBidi"/>
          <w:i/>
          <w:iCs/>
        </w:rPr>
        <w:t xml:space="preserve">trompe </w:t>
      </w:r>
      <w:proofErr w:type="spellStart"/>
      <w:r w:rsidRPr="00A72B31">
        <w:rPr>
          <w:rFonts w:ascii="Constantia" w:hAnsi="Constantia" w:cstheme="majorBidi"/>
          <w:i/>
          <w:iCs/>
        </w:rPr>
        <w:t>l’œil</w:t>
      </w:r>
      <w:proofErr w:type="spellEnd"/>
      <w:r w:rsidRPr="00A72B31">
        <w:rPr>
          <w:rFonts w:ascii="Constantia" w:hAnsi="Constantia" w:cstheme="majorBidi"/>
        </w:rPr>
        <w:t xml:space="preserve"> and surrealism to the symbolic function of the mirror as </w:t>
      </w:r>
      <w:r w:rsidRPr="00A72B31">
        <w:rPr>
          <w:rFonts w:ascii="Constantia" w:hAnsi="Constantia" w:cstheme="majorBidi"/>
          <w:strike/>
        </w:rPr>
        <w:t xml:space="preserve">a </w:t>
      </w:r>
      <w:r w:rsidRPr="00A72B31">
        <w:rPr>
          <w:rFonts w:ascii="Constantia" w:hAnsi="Constantia" w:cstheme="majorBidi"/>
        </w:rPr>
        <w:t>site of distortion and self-deception.</w:t>
      </w:r>
    </w:p>
    <w:p w14:paraId="19B76A73" w14:textId="493E467D" w:rsidR="00424A0F" w:rsidRPr="00A72B31" w:rsidRDefault="00424A0F" w:rsidP="00424A0F">
      <w:pPr>
        <w:spacing w:before="100" w:beforeAutospacing="1" w:after="100" w:afterAutospacing="1"/>
        <w:ind w:firstLine="709"/>
        <w:contextualSpacing/>
        <w:jc w:val="both"/>
        <w:rPr>
          <w:rFonts w:ascii="Constantia" w:hAnsi="Constantia" w:cstheme="majorBidi"/>
        </w:rPr>
      </w:pPr>
      <w:r w:rsidRPr="00A72B31">
        <w:rPr>
          <w:rFonts w:ascii="Constantia" w:hAnsi="Constantia" w:cstheme="majorBidi"/>
        </w:rPr>
        <w:t xml:space="preserve">The session also welcomes critical reflections on contemporary media environments, propaganda, fake news, algorithmic governance, and digital filter bubbles, as well as on conspiracy narratives and their persistence as expressions of deep-seated fears of chaos and loss of control. Attention may further be given to the ethical and aesthetic dimensions of manipulation, including cases in which manipulation itself becomes an artistic strategy or </w:t>
      </w:r>
      <w:r w:rsidR="00535F4A" w:rsidRPr="00A72B31">
        <w:rPr>
          <w:rFonts w:ascii="Constantia" w:hAnsi="Constantia" w:cstheme="majorBidi"/>
        </w:rPr>
        <w:t xml:space="preserve">a </w:t>
      </w:r>
      <w:r w:rsidRPr="00A72B31">
        <w:rPr>
          <w:rFonts w:ascii="Constantia" w:hAnsi="Constantia" w:cstheme="majorBidi"/>
        </w:rPr>
        <w:t>narrative device, as well as to literary figures of the Seducer—such as Don Juan or Faust—understood as emotional and metaphysical manipulators.</w:t>
      </w:r>
    </w:p>
    <w:p w14:paraId="2C7B78AC" w14:textId="5C5FF2FD" w:rsidR="00424A0F" w:rsidRPr="00A72B31" w:rsidRDefault="00424A0F" w:rsidP="00424A0F">
      <w:pPr>
        <w:spacing w:before="100" w:beforeAutospacing="1" w:after="100" w:afterAutospacing="1"/>
        <w:ind w:firstLine="709"/>
        <w:contextualSpacing/>
        <w:jc w:val="both"/>
        <w:rPr>
          <w:rFonts w:ascii="Constantia" w:hAnsi="Constantia" w:cstheme="majorBidi"/>
        </w:rPr>
      </w:pPr>
      <w:r w:rsidRPr="00A72B31">
        <w:rPr>
          <w:rFonts w:ascii="Constantia" w:hAnsi="Constantia" w:cstheme="majorBidi"/>
        </w:rPr>
        <w:t>The thematic directions outlined above are not restrictive. Contributions exploring the imaginary of manipulation from other theoretical perspectives,</w:t>
      </w:r>
      <w:r w:rsidR="00535F4A" w:rsidRPr="00A72B31">
        <w:rPr>
          <w:rFonts w:ascii="Constantia" w:hAnsi="Constantia" w:cstheme="majorBidi"/>
        </w:rPr>
        <w:t xml:space="preserve"> </w:t>
      </w:r>
      <w:r w:rsidRPr="00A72B31">
        <w:rPr>
          <w:rFonts w:ascii="Constantia" w:hAnsi="Constantia" w:cstheme="majorBidi"/>
        </w:rPr>
        <w:t>disciplinary frameworks, or cultural domains are equally welcome.</w:t>
      </w:r>
    </w:p>
    <w:p w14:paraId="63F48001" w14:textId="77777777" w:rsidR="00424A0F" w:rsidRPr="00A72B31" w:rsidRDefault="00424A0F" w:rsidP="00424A0F">
      <w:pPr>
        <w:spacing w:before="100" w:beforeAutospacing="1" w:after="100" w:afterAutospacing="1"/>
        <w:ind w:firstLine="709"/>
        <w:contextualSpacing/>
        <w:jc w:val="both"/>
        <w:rPr>
          <w:rFonts w:ascii="Constantia" w:hAnsi="Constantia" w:cstheme="majorBidi"/>
          <w:b/>
          <w:bCs/>
        </w:rPr>
      </w:pPr>
    </w:p>
    <w:p w14:paraId="17D12F7C" w14:textId="35DF8E97" w:rsidR="00424A0F" w:rsidRPr="00424A0F" w:rsidRDefault="00424A0F" w:rsidP="00424A0F">
      <w:pPr>
        <w:spacing w:before="100" w:beforeAutospacing="1" w:after="100" w:afterAutospacing="1"/>
        <w:ind w:firstLine="709"/>
        <w:contextualSpacing/>
        <w:jc w:val="both"/>
        <w:rPr>
          <w:rFonts w:ascii="Constantia" w:hAnsi="Constantia" w:cstheme="majorBidi"/>
          <w:b/>
          <w:bCs/>
        </w:rPr>
      </w:pPr>
      <w:r w:rsidRPr="00424A0F">
        <w:rPr>
          <w:rFonts w:ascii="Constantia" w:hAnsi="Constantia" w:cstheme="majorBidi"/>
          <w:b/>
          <w:bCs/>
        </w:rPr>
        <w:t>References:</w:t>
      </w:r>
    </w:p>
    <w:p w14:paraId="57BFFAF0" w14:textId="77777777" w:rsidR="00424A0F" w:rsidRPr="00424A0F" w:rsidRDefault="00424A0F" w:rsidP="00424A0F">
      <w:pPr>
        <w:spacing w:before="100" w:beforeAutospacing="1" w:after="100" w:afterAutospacing="1"/>
        <w:ind w:firstLine="709"/>
        <w:contextualSpacing/>
        <w:jc w:val="both"/>
        <w:rPr>
          <w:rFonts w:ascii="Constantia" w:hAnsi="Constantia" w:cstheme="majorBidi"/>
        </w:rPr>
      </w:pPr>
    </w:p>
    <w:p w14:paraId="4F176916" w14:textId="6CB430C6" w:rsidR="00424A0F" w:rsidRPr="00424A0F" w:rsidRDefault="00424A0F" w:rsidP="00424A0F">
      <w:pPr>
        <w:spacing w:before="100" w:beforeAutospacing="1" w:after="100" w:afterAutospacing="1"/>
        <w:contextualSpacing/>
        <w:jc w:val="both"/>
        <w:rPr>
          <w:rFonts w:ascii="Constantia" w:hAnsi="Constantia" w:cstheme="majorBidi"/>
          <w:sz w:val="22"/>
          <w:szCs w:val="22"/>
        </w:rPr>
      </w:pPr>
      <w:r w:rsidRPr="00424A0F">
        <w:rPr>
          <w:rFonts w:ascii="Constantia" w:hAnsi="Constantia" w:cstheme="majorBidi"/>
          <w:sz w:val="22"/>
          <w:szCs w:val="22"/>
        </w:rPr>
        <w:t xml:space="preserve">Bachelard, G. (1958). </w:t>
      </w:r>
      <w:r w:rsidRPr="00424A0F">
        <w:rPr>
          <w:rFonts w:ascii="Constantia" w:hAnsi="Constantia" w:cstheme="majorBidi"/>
          <w:i/>
          <w:iCs/>
          <w:sz w:val="22"/>
          <w:szCs w:val="22"/>
        </w:rPr>
        <w:t>The poetics of space</w:t>
      </w:r>
      <w:r w:rsidRPr="00424A0F">
        <w:rPr>
          <w:rFonts w:ascii="Constantia" w:hAnsi="Constantia" w:cstheme="majorBidi"/>
          <w:sz w:val="22"/>
          <w:szCs w:val="22"/>
        </w:rPr>
        <w:t xml:space="preserve"> (M. Jolas, Trans.). Boston, MA: Beacon Press. (Original work published 1958)</w:t>
      </w:r>
    </w:p>
    <w:p w14:paraId="481F1D4F" w14:textId="77777777" w:rsidR="00424A0F" w:rsidRPr="00424A0F" w:rsidRDefault="00424A0F" w:rsidP="00424A0F">
      <w:pPr>
        <w:spacing w:before="100" w:beforeAutospacing="1" w:after="100" w:afterAutospacing="1"/>
        <w:contextualSpacing/>
        <w:jc w:val="both"/>
        <w:rPr>
          <w:rFonts w:ascii="Constantia" w:hAnsi="Constantia" w:cstheme="majorBidi"/>
          <w:sz w:val="22"/>
          <w:szCs w:val="22"/>
        </w:rPr>
      </w:pPr>
    </w:p>
    <w:p w14:paraId="50273DF1" w14:textId="01E1A261" w:rsidR="00424A0F" w:rsidRPr="00424A0F" w:rsidRDefault="00424A0F" w:rsidP="00424A0F">
      <w:pPr>
        <w:spacing w:before="100" w:beforeAutospacing="1" w:after="100" w:afterAutospacing="1"/>
        <w:contextualSpacing/>
        <w:jc w:val="both"/>
        <w:rPr>
          <w:rFonts w:ascii="Constantia" w:hAnsi="Constantia" w:cstheme="majorBidi"/>
          <w:sz w:val="22"/>
          <w:szCs w:val="22"/>
        </w:rPr>
      </w:pPr>
      <w:r w:rsidRPr="00424A0F">
        <w:rPr>
          <w:rFonts w:ascii="Constantia" w:hAnsi="Constantia" w:cstheme="majorBidi"/>
          <w:sz w:val="22"/>
          <w:szCs w:val="22"/>
        </w:rPr>
        <w:t xml:space="preserve">Bourdieu, P. (1980). </w:t>
      </w:r>
      <w:r w:rsidRPr="00424A0F">
        <w:rPr>
          <w:rFonts w:ascii="Constantia" w:hAnsi="Constantia" w:cstheme="majorBidi"/>
          <w:i/>
          <w:iCs/>
          <w:sz w:val="22"/>
          <w:szCs w:val="22"/>
        </w:rPr>
        <w:t>The logic of practice</w:t>
      </w:r>
      <w:r w:rsidRPr="00424A0F">
        <w:rPr>
          <w:rFonts w:ascii="Constantia" w:hAnsi="Constantia" w:cstheme="majorBidi"/>
          <w:sz w:val="22"/>
          <w:szCs w:val="22"/>
        </w:rPr>
        <w:t xml:space="preserve"> (R. Nice, Trans.). Stanford, CA: Stanford University Press. (Original work published 1980)</w:t>
      </w:r>
    </w:p>
    <w:p w14:paraId="55719804" w14:textId="77777777" w:rsidR="00424A0F" w:rsidRPr="00424A0F" w:rsidRDefault="00424A0F" w:rsidP="00424A0F">
      <w:pPr>
        <w:spacing w:before="100" w:beforeAutospacing="1" w:after="100" w:afterAutospacing="1"/>
        <w:contextualSpacing/>
        <w:jc w:val="both"/>
        <w:rPr>
          <w:rFonts w:ascii="Constantia" w:hAnsi="Constantia" w:cstheme="majorBidi"/>
          <w:sz w:val="22"/>
          <w:szCs w:val="22"/>
        </w:rPr>
      </w:pPr>
    </w:p>
    <w:p w14:paraId="0C80354C" w14:textId="378070BB" w:rsidR="00424A0F" w:rsidRPr="00424A0F" w:rsidRDefault="00424A0F" w:rsidP="00424A0F">
      <w:pPr>
        <w:spacing w:before="100" w:beforeAutospacing="1" w:after="100" w:afterAutospacing="1"/>
        <w:contextualSpacing/>
        <w:jc w:val="both"/>
        <w:rPr>
          <w:rFonts w:ascii="Constantia" w:hAnsi="Constantia" w:cstheme="majorBidi"/>
          <w:sz w:val="22"/>
          <w:szCs w:val="22"/>
        </w:rPr>
      </w:pPr>
      <w:proofErr w:type="spellStart"/>
      <w:r w:rsidRPr="00424A0F">
        <w:rPr>
          <w:rFonts w:ascii="Constantia" w:hAnsi="Constantia" w:cstheme="majorBidi"/>
          <w:sz w:val="22"/>
          <w:szCs w:val="22"/>
        </w:rPr>
        <w:lastRenderedPageBreak/>
        <w:t>Castoriadis</w:t>
      </w:r>
      <w:proofErr w:type="spellEnd"/>
      <w:r w:rsidRPr="00424A0F">
        <w:rPr>
          <w:rFonts w:ascii="Constantia" w:hAnsi="Constantia" w:cstheme="majorBidi"/>
          <w:sz w:val="22"/>
          <w:szCs w:val="22"/>
        </w:rPr>
        <w:t xml:space="preserve">, C. (1975). </w:t>
      </w:r>
      <w:r w:rsidRPr="00424A0F">
        <w:rPr>
          <w:rFonts w:ascii="Constantia" w:hAnsi="Constantia" w:cstheme="majorBidi"/>
          <w:i/>
          <w:iCs/>
          <w:sz w:val="22"/>
          <w:szCs w:val="22"/>
        </w:rPr>
        <w:t>The imaginary institution of society</w:t>
      </w:r>
      <w:r w:rsidRPr="00424A0F">
        <w:rPr>
          <w:rFonts w:ascii="Constantia" w:hAnsi="Constantia" w:cstheme="majorBidi"/>
          <w:sz w:val="22"/>
          <w:szCs w:val="22"/>
        </w:rPr>
        <w:t xml:space="preserve"> (K. Blamey, Trans.). Cambridge, MA: MIT Press. (Original work published 1975)</w:t>
      </w:r>
    </w:p>
    <w:p w14:paraId="232758A5" w14:textId="77777777" w:rsidR="00424A0F" w:rsidRPr="00424A0F" w:rsidRDefault="00424A0F" w:rsidP="00424A0F">
      <w:pPr>
        <w:spacing w:before="100" w:beforeAutospacing="1" w:after="100" w:afterAutospacing="1"/>
        <w:contextualSpacing/>
        <w:jc w:val="both"/>
        <w:rPr>
          <w:rFonts w:ascii="Constantia" w:hAnsi="Constantia" w:cstheme="majorBidi"/>
          <w:sz w:val="22"/>
          <w:szCs w:val="22"/>
        </w:rPr>
      </w:pPr>
    </w:p>
    <w:p w14:paraId="2D8969EB" w14:textId="409805E7" w:rsidR="00424A0F" w:rsidRPr="00424A0F" w:rsidRDefault="00424A0F" w:rsidP="00424A0F">
      <w:pPr>
        <w:spacing w:before="100" w:beforeAutospacing="1" w:after="100" w:afterAutospacing="1"/>
        <w:contextualSpacing/>
        <w:jc w:val="both"/>
        <w:rPr>
          <w:rFonts w:ascii="Constantia" w:hAnsi="Constantia" w:cstheme="majorBidi"/>
          <w:sz w:val="22"/>
          <w:szCs w:val="22"/>
        </w:rPr>
      </w:pPr>
      <w:r w:rsidRPr="00424A0F">
        <w:rPr>
          <w:rFonts w:ascii="Constantia" w:hAnsi="Constantia" w:cstheme="majorBidi"/>
          <w:sz w:val="22"/>
          <w:szCs w:val="22"/>
        </w:rPr>
        <w:t xml:space="preserve">Durand, G. (1960). </w:t>
      </w:r>
      <w:r w:rsidRPr="00424A0F">
        <w:rPr>
          <w:rFonts w:ascii="Constantia" w:hAnsi="Constantia" w:cstheme="majorBidi"/>
          <w:i/>
          <w:iCs/>
          <w:sz w:val="22"/>
          <w:szCs w:val="22"/>
        </w:rPr>
        <w:t>The anthropological structures of the imaginary</w:t>
      </w:r>
      <w:r w:rsidRPr="00424A0F">
        <w:rPr>
          <w:rFonts w:ascii="Constantia" w:hAnsi="Constantia" w:cstheme="majorBidi"/>
          <w:sz w:val="22"/>
          <w:szCs w:val="22"/>
        </w:rPr>
        <w:t xml:space="preserve"> (M. Sankey &amp; J. Hatten, Trans.). Brisbane: </w:t>
      </w:r>
      <w:proofErr w:type="spellStart"/>
      <w:r w:rsidRPr="00424A0F">
        <w:rPr>
          <w:rFonts w:ascii="Constantia" w:hAnsi="Constantia" w:cstheme="majorBidi"/>
          <w:sz w:val="22"/>
          <w:szCs w:val="22"/>
        </w:rPr>
        <w:t>Boombana</w:t>
      </w:r>
      <w:proofErr w:type="spellEnd"/>
      <w:r w:rsidRPr="00424A0F">
        <w:rPr>
          <w:rFonts w:ascii="Constantia" w:hAnsi="Constantia" w:cstheme="majorBidi"/>
          <w:sz w:val="22"/>
          <w:szCs w:val="22"/>
        </w:rPr>
        <w:t xml:space="preserve"> Publications. (Original work published 1960)</w:t>
      </w:r>
    </w:p>
    <w:p w14:paraId="71B82608" w14:textId="77777777" w:rsidR="00424A0F" w:rsidRPr="00424A0F" w:rsidRDefault="00424A0F" w:rsidP="00424A0F">
      <w:pPr>
        <w:spacing w:before="100" w:beforeAutospacing="1" w:after="100" w:afterAutospacing="1"/>
        <w:contextualSpacing/>
        <w:jc w:val="both"/>
        <w:rPr>
          <w:rFonts w:ascii="Constantia" w:hAnsi="Constantia" w:cstheme="majorBidi"/>
          <w:sz w:val="22"/>
          <w:szCs w:val="22"/>
        </w:rPr>
      </w:pPr>
    </w:p>
    <w:p w14:paraId="0BB136E3" w14:textId="4400E759" w:rsidR="00424A0F" w:rsidRPr="00424A0F" w:rsidRDefault="00424A0F" w:rsidP="00424A0F">
      <w:pPr>
        <w:spacing w:before="100" w:beforeAutospacing="1" w:after="100" w:afterAutospacing="1"/>
        <w:contextualSpacing/>
        <w:jc w:val="both"/>
        <w:rPr>
          <w:rFonts w:ascii="Constantia" w:hAnsi="Constantia" w:cstheme="majorBidi"/>
          <w:sz w:val="22"/>
          <w:szCs w:val="22"/>
        </w:rPr>
      </w:pPr>
      <w:r w:rsidRPr="00424A0F">
        <w:rPr>
          <w:rFonts w:ascii="Constantia" w:hAnsi="Constantia" w:cstheme="majorBidi"/>
          <w:sz w:val="22"/>
          <w:szCs w:val="22"/>
        </w:rPr>
        <w:t xml:space="preserve">Foucault, M. (1975). </w:t>
      </w:r>
      <w:r w:rsidRPr="00424A0F">
        <w:rPr>
          <w:rFonts w:ascii="Constantia" w:hAnsi="Constantia" w:cstheme="majorBidi"/>
          <w:i/>
          <w:iCs/>
          <w:sz w:val="22"/>
          <w:szCs w:val="22"/>
        </w:rPr>
        <w:t>Discipline and punish: The birth of the prison</w:t>
      </w:r>
      <w:r w:rsidRPr="00424A0F">
        <w:rPr>
          <w:rFonts w:ascii="Constantia" w:hAnsi="Constantia" w:cstheme="majorBidi"/>
          <w:sz w:val="22"/>
          <w:szCs w:val="22"/>
        </w:rPr>
        <w:t xml:space="preserve"> (A. Sheridan, Trans.). New York, NY: Vintage Books. (Original work published 1975)</w:t>
      </w:r>
    </w:p>
    <w:p w14:paraId="4A193486" w14:textId="77777777" w:rsidR="00424A0F" w:rsidRPr="00424A0F" w:rsidRDefault="00424A0F" w:rsidP="00424A0F">
      <w:pPr>
        <w:spacing w:before="100" w:beforeAutospacing="1" w:after="100" w:afterAutospacing="1"/>
        <w:contextualSpacing/>
        <w:jc w:val="both"/>
        <w:rPr>
          <w:rFonts w:ascii="Constantia" w:hAnsi="Constantia" w:cstheme="majorBidi"/>
          <w:sz w:val="22"/>
          <w:szCs w:val="22"/>
        </w:rPr>
      </w:pPr>
    </w:p>
    <w:p w14:paraId="28936620" w14:textId="4A5215C0" w:rsidR="00424A0F" w:rsidRPr="00424A0F" w:rsidRDefault="00424A0F" w:rsidP="00424A0F">
      <w:pPr>
        <w:spacing w:before="100" w:beforeAutospacing="1" w:after="100" w:afterAutospacing="1"/>
        <w:contextualSpacing/>
        <w:jc w:val="both"/>
        <w:rPr>
          <w:rFonts w:ascii="Constantia" w:hAnsi="Constantia" w:cstheme="majorBidi"/>
          <w:sz w:val="22"/>
          <w:szCs w:val="22"/>
        </w:rPr>
      </w:pPr>
      <w:r w:rsidRPr="00424A0F">
        <w:rPr>
          <w:rFonts w:ascii="Constantia" w:hAnsi="Constantia" w:cstheme="majorBidi"/>
          <w:sz w:val="22"/>
          <w:szCs w:val="22"/>
        </w:rPr>
        <w:t xml:space="preserve">Foucault, M. (1976). </w:t>
      </w:r>
      <w:r w:rsidRPr="00424A0F">
        <w:rPr>
          <w:rFonts w:ascii="Constantia" w:hAnsi="Constantia" w:cstheme="majorBidi"/>
          <w:i/>
          <w:iCs/>
          <w:sz w:val="22"/>
          <w:szCs w:val="22"/>
        </w:rPr>
        <w:t>The history of sexuality, Volume I: An introduction</w:t>
      </w:r>
      <w:r w:rsidRPr="00424A0F">
        <w:rPr>
          <w:rFonts w:ascii="Constantia" w:hAnsi="Constantia" w:cstheme="majorBidi"/>
          <w:sz w:val="22"/>
          <w:szCs w:val="22"/>
        </w:rPr>
        <w:t xml:space="preserve"> (R. Hurley, Trans.). New York, NY: Pantheon Books. (Original work published 1976)</w:t>
      </w:r>
    </w:p>
    <w:p w14:paraId="042AB3DA" w14:textId="39C1B44A" w:rsidR="009A5DD7" w:rsidRPr="00424A0F" w:rsidRDefault="00424A0F" w:rsidP="00424A0F">
      <w:pPr>
        <w:pStyle w:val="Frspaiere"/>
        <w:jc w:val="both"/>
        <w:rPr>
          <w:rFonts w:ascii="Constantia" w:hAnsi="Constantia" w:cstheme="majorBidi"/>
        </w:rPr>
      </w:pPr>
      <w:r w:rsidRPr="00424A0F">
        <w:rPr>
          <w:rFonts w:ascii="Constantia" w:hAnsi="Constantia" w:cstheme="majorBidi"/>
        </w:rPr>
        <w:t xml:space="preserve">Jung, C. G. (1954). On the psychology of the trickster-figure. In </w:t>
      </w:r>
      <w:r w:rsidRPr="00424A0F">
        <w:rPr>
          <w:rFonts w:ascii="Constantia" w:hAnsi="Constantia" w:cstheme="majorBidi"/>
          <w:i/>
          <w:iCs/>
        </w:rPr>
        <w:t>The archetypes and the collective unconscious</w:t>
      </w:r>
      <w:r w:rsidRPr="00424A0F">
        <w:rPr>
          <w:rFonts w:ascii="Constantia" w:hAnsi="Constantia" w:cstheme="majorBidi"/>
        </w:rPr>
        <w:t xml:space="preserve"> (Collected Works of C. G. Jung, Vol. 9, Part I, pp. 255–272). Princeton, NJ: Princeton University Press.</w:t>
      </w:r>
    </w:p>
    <w:p w14:paraId="0C4B404F" w14:textId="77777777" w:rsidR="00424A0F" w:rsidRPr="00424A0F" w:rsidRDefault="00424A0F" w:rsidP="00424A0F">
      <w:pPr>
        <w:pStyle w:val="Frspaiere"/>
        <w:jc w:val="both"/>
        <w:rPr>
          <w:rFonts w:ascii="Constantia" w:hAnsi="Constantia" w:cstheme="majorBidi"/>
          <w:sz w:val="24"/>
          <w:szCs w:val="24"/>
        </w:rPr>
      </w:pPr>
    </w:p>
    <w:p w14:paraId="103E8A73" w14:textId="77777777" w:rsidR="00424A0F" w:rsidRPr="00424A0F" w:rsidRDefault="00424A0F" w:rsidP="00424A0F">
      <w:pPr>
        <w:pStyle w:val="Frspaiere"/>
        <w:jc w:val="both"/>
        <w:rPr>
          <w:rFonts w:ascii="Constantia" w:hAnsi="Constantia" w:cs="Times New Roman"/>
          <w:sz w:val="24"/>
          <w:szCs w:val="24"/>
        </w:rPr>
      </w:pPr>
    </w:p>
    <w:p w14:paraId="5B4FFDF1" w14:textId="77777777" w:rsidR="00D753DF" w:rsidRPr="00424A0F" w:rsidRDefault="00D753DF" w:rsidP="00D753DF">
      <w:pPr>
        <w:jc w:val="both"/>
        <w:rPr>
          <w:rFonts w:ascii="Constantia" w:hAnsi="Constantia"/>
          <w:b/>
          <w:lang w:val="en-US" w:eastAsia="en-US"/>
        </w:rPr>
      </w:pPr>
      <w:r w:rsidRPr="00424A0F">
        <w:rPr>
          <w:rFonts w:ascii="Constantia" w:hAnsi="Constantia"/>
          <w:b/>
          <w:lang w:val="en-US" w:eastAsia="en-US"/>
        </w:rPr>
        <w:t>GUIDELINES FOR AUTHORS</w:t>
      </w:r>
    </w:p>
    <w:p w14:paraId="0F8C4BAB" w14:textId="77777777" w:rsidR="00AF61A2" w:rsidRPr="00424A0F" w:rsidRDefault="00AF61A2" w:rsidP="00D753DF">
      <w:pPr>
        <w:jc w:val="both"/>
        <w:rPr>
          <w:rFonts w:ascii="Constantia" w:hAnsi="Constantia"/>
          <w:b/>
          <w:lang w:val="en-US" w:eastAsia="en-US"/>
        </w:rPr>
      </w:pPr>
    </w:p>
    <w:p w14:paraId="4831A354" w14:textId="1C97D057" w:rsidR="00AF61A2" w:rsidRPr="00424A0F" w:rsidRDefault="00AF61A2" w:rsidP="007733A2">
      <w:pPr>
        <w:ind w:firstLine="720"/>
        <w:jc w:val="both"/>
        <w:rPr>
          <w:rFonts w:ascii="Constantia" w:hAnsi="Constantia"/>
          <w:bCs/>
          <w:lang w:val="en-US" w:eastAsia="en-US"/>
        </w:rPr>
      </w:pPr>
      <w:r w:rsidRPr="00424A0F">
        <w:rPr>
          <w:rFonts w:ascii="Constantia" w:hAnsi="Constantia"/>
          <w:bCs/>
          <w:lang w:val="en-US" w:eastAsia="en-US"/>
        </w:rPr>
        <w:t xml:space="preserve">Scholars interested in presenting </w:t>
      </w:r>
      <w:r w:rsidR="00AF0E81" w:rsidRPr="00424A0F">
        <w:rPr>
          <w:rFonts w:ascii="Constantia" w:hAnsi="Constantia"/>
          <w:bCs/>
          <w:lang w:val="en-US" w:eastAsia="en-US"/>
        </w:rPr>
        <w:t>papers</w:t>
      </w:r>
      <w:r w:rsidRPr="00424A0F">
        <w:rPr>
          <w:rFonts w:ascii="Constantia" w:hAnsi="Constantia"/>
          <w:bCs/>
          <w:lang w:val="en-US" w:eastAsia="en-US"/>
        </w:rPr>
        <w:t xml:space="preserve"> (not exceeding 25 minutes in duration) are invited to submit </w:t>
      </w:r>
      <w:r w:rsidRPr="00424A0F">
        <w:rPr>
          <w:rFonts w:ascii="Constantia" w:hAnsi="Constantia"/>
          <w:b/>
          <w:highlight w:val="yellow"/>
          <w:lang w:val="en-US" w:eastAsia="en-US"/>
        </w:rPr>
        <w:t>the registration form</w:t>
      </w:r>
      <w:r w:rsidRPr="00424A0F">
        <w:rPr>
          <w:rFonts w:ascii="Constantia" w:hAnsi="Constantia"/>
          <w:bCs/>
          <w:lang w:val="en-US" w:eastAsia="en-US"/>
        </w:rPr>
        <w:t xml:space="preserve"> via email </w:t>
      </w:r>
      <w:r w:rsidRPr="00424A0F">
        <w:rPr>
          <w:rFonts w:ascii="Constantia" w:hAnsi="Constantia"/>
          <w:b/>
          <w:highlight w:val="yellow"/>
          <w:lang w:val="en-US" w:eastAsia="en-US"/>
        </w:rPr>
        <w:t xml:space="preserve">no later than </w:t>
      </w:r>
      <w:r w:rsidR="00424A0F">
        <w:rPr>
          <w:rFonts w:ascii="Constantia" w:hAnsi="Constantia"/>
          <w:b/>
          <w:highlight w:val="yellow"/>
          <w:lang w:val="en-US" w:eastAsia="en-US"/>
        </w:rPr>
        <w:t>March</w:t>
      </w:r>
      <w:r w:rsidRPr="00424A0F">
        <w:rPr>
          <w:rFonts w:ascii="Constantia" w:hAnsi="Constantia"/>
          <w:b/>
          <w:highlight w:val="yellow"/>
          <w:lang w:val="en-US" w:eastAsia="en-US"/>
        </w:rPr>
        <w:t xml:space="preserve"> </w:t>
      </w:r>
      <w:r w:rsidR="00424A0F">
        <w:rPr>
          <w:rFonts w:ascii="Constantia" w:hAnsi="Constantia"/>
          <w:b/>
          <w:highlight w:val="yellow"/>
          <w:lang w:val="en-US" w:eastAsia="en-US"/>
        </w:rPr>
        <w:t>5</w:t>
      </w:r>
      <w:r w:rsidRPr="00424A0F">
        <w:rPr>
          <w:rFonts w:ascii="Constantia" w:hAnsi="Constantia"/>
          <w:b/>
          <w:highlight w:val="yellow"/>
          <w:lang w:val="en-US" w:eastAsia="en-US"/>
        </w:rPr>
        <w:t>, 2025</w:t>
      </w:r>
      <w:r w:rsidRPr="00424A0F">
        <w:rPr>
          <w:rFonts w:ascii="Constantia" w:hAnsi="Constantia"/>
          <w:bCs/>
          <w:lang w:val="en-US" w:eastAsia="en-US"/>
        </w:rPr>
        <w:t xml:space="preserve">. Confirmation of participation will be communicated via email by </w:t>
      </w:r>
      <w:r w:rsidR="00424A0F">
        <w:rPr>
          <w:rFonts w:ascii="Constantia" w:hAnsi="Constantia"/>
          <w:b/>
          <w:highlight w:val="yellow"/>
          <w:lang w:val="en-US" w:eastAsia="en-US"/>
        </w:rPr>
        <w:t>March</w:t>
      </w:r>
      <w:r w:rsidRPr="00424A0F">
        <w:rPr>
          <w:rFonts w:ascii="Constantia" w:hAnsi="Constantia"/>
          <w:b/>
          <w:highlight w:val="yellow"/>
          <w:lang w:val="en-US" w:eastAsia="en-US"/>
        </w:rPr>
        <w:t xml:space="preserve"> 15</w:t>
      </w:r>
      <w:r w:rsidRPr="00535F4A">
        <w:rPr>
          <w:rFonts w:ascii="Constantia" w:hAnsi="Constantia"/>
          <w:b/>
          <w:strike/>
          <w:highlight w:val="yellow"/>
          <w:lang w:val="en-US" w:eastAsia="en-US"/>
        </w:rPr>
        <w:t>th</w:t>
      </w:r>
      <w:r w:rsidRPr="00424A0F">
        <w:rPr>
          <w:rFonts w:ascii="Constantia" w:hAnsi="Constantia"/>
          <w:b/>
          <w:highlight w:val="yellow"/>
          <w:lang w:val="en-US" w:eastAsia="en-US"/>
        </w:rPr>
        <w:t>, 2025</w:t>
      </w:r>
      <w:r w:rsidRPr="00424A0F">
        <w:rPr>
          <w:rFonts w:ascii="Constantia" w:hAnsi="Constantia"/>
          <w:bCs/>
          <w:lang w:val="en-US" w:eastAsia="en-US"/>
        </w:rPr>
        <w:t>.</w:t>
      </w:r>
    </w:p>
    <w:p w14:paraId="55871A64" w14:textId="6622B3D4" w:rsidR="00EA76C6" w:rsidRPr="00424A0F" w:rsidRDefault="00AF61A2" w:rsidP="007733A2">
      <w:pPr>
        <w:ind w:firstLine="720"/>
        <w:jc w:val="both"/>
        <w:rPr>
          <w:rFonts w:ascii="Constantia" w:hAnsi="Constantia"/>
          <w:bCs/>
          <w:lang w:val="en-US" w:eastAsia="en-US"/>
        </w:rPr>
      </w:pPr>
      <w:r w:rsidRPr="00424A0F">
        <w:rPr>
          <w:rFonts w:ascii="Constantia" w:hAnsi="Constantia"/>
          <w:bCs/>
          <w:lang w:val="en-US" w:eastAsia="en-US"/>
        </w:rPr>
        <w:t>Prior to publication, all submissions</w:t>
      </w:r>
      <w:r w:rsidR="00614F42" w:rsidRPr="00424A0F">
        <w:rPr>
          <w:rFonts w:ascii="Constantia" w:hAnsi="Constantia"/>
          <w:bCs/>
          <w:lang w:val="en-US" w:eastAsia="en-US"/>
        </w:rPr>
        <w:t xml:space="preserve">, </w:t>
      </w:r>
      <w:r w:rsidRPr="00424A0F">
        <w:rPr>
          <w:rFonts w:ascii="Constantia" w:hAnsi="Constantia"/>
          <w:bCs/>
          <w:lang w:val="en-US" w:eastAsia="en-US"/>
        </w:rPr>
        <w:t>written in English, French, Spanish, or Romanian</w:t>
      </w:r>
      <w:r w:rsidR="00614F42" w:rsidRPr="00424A0F">
        <w:rPr>
          <w:rFonts w:ascii="Constantia" w:hAnsi="Constantia"/>
          <w:bCs/>
          <w:lang w:val="en-US" w:eastAsia="en-US"/>
        </w:rPr>
        <w:t xml:space="preserve">, </w:t>
      </w:r>
      <w:r w:rsidRPr="00424A0F">
        <w:rPr>
          <w:rFonts w:ascii="Constantia" w:hAnsi="Constantia"/>
          <w:bCs/>
          <w:lang w:val="en-US" w:eastAsia="en-US"/>
        </w:rPr>
        <w:t>will undergo a</w:t>
      </w:r>
      <w:r w:rsidR="00614F42" w:rsidRPr="00424A0F">
        <w:rPr>
          <w:rFonts w:ascii="Constantia" w:hAnsi="Constantia"/>
          <w:bCs/>
          <w:lang w:val="en-US" w:eastAsia="en-US"/>
        </w:rPr>
        <w:t xml:space="preserve">n </w:t>
      </w:r>
      <w:r w:rsidRPr="00424A0F">
        <w:rPr>
          <w:rFonts w:ascii="Constantia" w:hAnsi="Constantia"/>
          <w:bCs/>
          <w:lang w:val="en-US" w:eastAsia="en-US"/>
        </w:rPr>
        <w:t xml:space="preserve">evaluation process conducted by the editorial committee. </w:t>
      </w:r>
      <w:r w:rsidRPr="00424A0F">
        <w:rPr>
          <w:rFonts w:ascii="Constantia" w:hAnsi="Constantia"/>
          <w:b/>
          <w:lang w:val="en-US" w:eastAsia="en-US"/>
        </w:rPr>
        <w:t xml:space="preserve">The selection will be </w:t>
      </w:r>
      <w:r w:rsidR="00CD1842" w:rsidRPr="00424A0F">
        <w:rPr>
          <w:rFonts w:ascii="Constantia" w:hAnsi="Constantia"/>
          <w:b/>
          <w:lang w:val="en-US" w:eastAsia="en-US"/>
        </w:rPr>
        <w:t>rigorous</w:t>
      </w:r>
      <w:r w:rsidRPr="00424A0F">
        <w:rPr>
          <w:rFonts w:ascii="Constantia" w:hAnsi="Constantia"/>
          <w:b/>
          <w:lang w:val="en-US" w:eastAsia="en-US"/>
        </w:rPr>
        <w:t xml:space="preserve">, as each paper will be subject to a double-blind peer review and an anti-plagiarism </w:t>
      </w:r>
      <w:r w:rsidR="00417F61" w:rsidRPr="00424A0F">
        <w:rPr>
          <w:rFonts w:ascii="Constantia" w:hAnsi="Constantia"/>
          <w:b/>
          <w:lang w:val="en-US" w:eastAsia="en-US"/>
        </w:rPr>
        <w:t>detection</w:t>
      </w:r>
      <w:r w:rsidRPr="00424A0F">
        <w:rPr>
          <w:rFonts w:ascii="Constantia" w:hAnsi="Constantia"/>
          <w:bCs/>
          <w:lang w:val="en-US" w:eastAsia="en-US"/>
        </w:rPr>
        <w:t xml:space="preserve">. Following this process, the accepted papers will be published in </w:t>
      </w:r>
      <w:proofErr w:type="spellStart"/>
      <w:r w:rsidRPr="00424A0F">
        <w:rPr>
          <w:rFonts w:ascii="Constantia" w:hAnsi="Constantia"/>
          <w:bCs/>
          <w:i/>
          <w:iCs/>
          <w:lang w:val="en-US" w:eastAsia="en-US"/>
        </w:rPr>
        <w:t>Incursiuni</w:t>
      </w:r>
      <w:proofErr w:type="spellEnd"/>
      <w:r w:rsidRPr="00424A0F">
        <w:rPr>
          <w:rFonts w:ascii="Constantia" w:hAnsi="Constantia"/>
          <w:bCs/>
          <w:i/>
          <w:iCs/>
          <w:lang w:val="en-US" w:eastAsia="en-US"/>
        </w:rPr>
        <w:t xml:space="preserve"> </w:t>
      </w:r>
      <w:proofErr w:type="spellStart"/>
      <w:r w:rsidRPr="00424A0F">
        <w:rPr>
          <w:rFonts w:ascii="Constantia" w:hAnsi="Constantia"/>
          <w:bCs/>
          <w:i/>
          <w:iCs/>
          <w:lang w:val="en-US" w:eastAsia="en-US"/>
        </w:rPr>
        <w:t>în</w:t>
      </w:r>
      <w:proofErr w:type="spellEnd"/>
      <w:r w:rsidRPr="00424A0F">
        <w:rPr>
          <w:rFonts w:ascii="Constantia" w:hAnsi="Constantia"/>
          <w:bCs/>
          <w:i/>
          <w:iCs/>
          <w:lang w:val="en-US" w:eastAsia="en-US"/>
        </w:rPr>
        <w:t xml:space="preserve"> </w:t>
      </w:r>
      <w:proofErr w:type="spellStart"/>
      <w:r w:rsidRPr="00424A0F">
        <w:rPr>
          <w:rFonts w:ascii="Constantia" w:hAnsi="Constantia"/>
          <w:bCs/>
          <w:i/>
          <w:iCs/>
          <w:lang w:val="en-US" w:eastAsia="en-US"/>
        </w:rPr>
        <w:t>imaginar</w:t>
      </w:r>
      <w:proofErr w:type="spellEnd"/>
      <w:r w:rsidRPr="00424A0F">
        <w:rPr>
          <w:rFonts w:ascii="Constantia" w:hAnsi="Constantia"/>
          <w:bCs/>
          <w:lang w:val="en-US" w:eastAsia="en-US"/>
        </w:rPr>
        <w:t>, the official journal of the Speculum Center, based in Alba Iulia, Romania (indexed in ERIH+, EBSCO, MLA, CEEOL, DOAJ, and Index Copernicus).</w:t>
      </w:r>
    </w:p>
    <w:p w14:paraId="46BF67AF" w14:textId="77777777" w:rsidR="00A17F0D" w:rsidRPr="00424A0F" w:rsidRDefault="00A17F0D" w:rsidP="00A17F0D">
      <w:pPr>
        <w:pStyle w:val="Frspaiere"/>
        <w:jc w:val="both"/>
        <w:rPr>
          <w:rFonts w:ascii="Constantia" w:hAnsi="Constantia" w:cs="Times New Roman"/>
          <w:sz w:val="24"/>
          <w:szCs w:val="24"/>
          <w:lang w:val="ro-RO"/>
        </w:rPr>
      </w:pPr>
    </w:p>
    <w:p w14:paraId="0D24E92A" w14:textId="2144D6D7" w:rsidR="003F2503" w:rsidRPr="00424A0F" w:rsidRDefault="007C689E" w:rsidP="00051C16">
      <w:pPr>
        <w:jc w:val="both"/>
        <w:rPr>
          <w:rStyle w:val="Hyperlink"/>
          <w:rFonts w:ascii="Constantia" w:hAnsi="Constantia"/>
          <w:color w:val="auto"/>
          <w:u w:val="none"/>
          <w:lang w:val="en-US" w:eastAsia="en-US"/>
        </w:rPr>
      </w:pPr>
      <w:r w:rsidRPr="00424A0F">
        <w:rPr>
          <w:rFonts w:ascii="Constantia" w:hAnsi="Constantia"/>
          <w:lang w:val="en-US" w:eastAsia="en-US"/>
        </w:rPr>
        <w:t>Abstracts should be submitted via email to Maria Mureșan at</w:t>
      </w:r>
      <w:r w:rsidR="006433B7" w:rsidRPr="00424A0F">
        <w:rPr>
          <w:rFonts w:ascii="Constantia" w:hAnsi="Constantia"/>
          <w:lang w:val="ro-RO" w:eastAsia="en-US"/>
        </w:rPr>
        <w:t xml:space="preserve">: </w:t>
      </w:r>
      <w:hyperlink r:id="rId8" w:history="1">
        <w:r w:rsidR="006433B7" w:rsidRPr="00424A0F">
          <w:rPr>
            <w:rStyle w:val="Hyperlink"/>
            <w:rFonts w:ascii="Constantia" w:hAnsi="Constantia"/>
            <w:lang w:val="ro-RO" w:eastAsia="en-US"/>
          </w:rPr>
          <w:t>elimuresan@gmail.com</w:t>
        </w:r>
      </w:hyperlink>
    </w:p>
    <w:p w14:paraId="1C7BF0CE" w14:textId="77777777" w:rsidR="00D753DF" w:rsidRPr="00D63E53" w:rsidRDefault="00D753DF" w:rsidP="00D753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onstantia" w:hAnsi="Constantia"/>
          <w:color w:val="FF0000"/>
          <w:lang w:val="en-US"/>
        </w:rPr>
      </w:pPr>
    </w:p>
    <w:p w14:paraId="6AC24458" w14:textId="7E7EC1AF" w:rsidR="00683266" w:rsidRPr="00424A0F" w:rsidRDefault="00683266" w:rsidP="00D753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onstantia" w:hAnsi="Constantia"/>
          <w:b/>
          <w:bCs/>
          <w:color w:val="000000" w:themeColor="text1"/>
        </w:rPr>
      </w:pPr>
      <w:r w:rsidRPr="00424A0F">
        <w:rPr>
          <w:rFonts w:ascii="Constantia" w:hAnsi="Constantia"/>
          <w:b/>
          <w:bCs/>
          <w:color w:val="000000" w:themeColor="text1"/>
          <w:highlight w:val="yellow"/>
        </w:rPr>
        <w:t>Participation Fee – A fee of 1</w:t>
      </w:r>
      <w:r w:rsidR="00424A0F">
        <w:rPr>
          <w:rFonts w:ascii="Constantia" w:hAnsi="Constantia"/>
          <w:b/>
          <w:bCs/>
          <w:color w:val="000000" w:themeColor="text1"/>
          <w:highlight w:val="yellow"/>
        </w:rPr>
        <w:t>5</w:t>
      </w:r>
      <w:r w:rsidRPr="00424A0F">
        <w:rPr>
          <w:rFonts w:ascii="Constantia" w:hAnsi="Constantia"/>
          <w:b/>
          <w:bCs/>
          <w:color w:val="000000" w:themeColor="text1"/>
          <w:highlight w:val="yellow"/>
        </w:rPr>
        <w:t>0 lei must be transferred to the following account:</w:t>
      </w:r>
    </w:p>
    <w:p w14:paraId="2F058C13" w14:textId="77777777" w:rsidR="00424A0F" w:rsidRDefault="00424A0F" w:rsidP="00307DD5">
      <w:pPr>
        <w:jc w:val="both"/>
        <w:rPr>
          <w:rFonts w:ascii="Constantia" w:hAnsi="Constantia"/>
          <w:b/>
          <w:bCs/>
          <w:lang w:val="ro-RO"/>
        </w:rPr>
      </w:pPr>
    </w:p>
    <w:p w14:paraId="207BD70F" w14:textId="5FD95101" w:rsidR="00307DD5" w:rsidRPr="00424A0F" w:rsidRDefault="00307DD5" w:rsidP="00307DD5">
      <w:pPr>
        <w:jc w:val="both"/>
        <w:rPr>
          <w:rFonts w:ascii="Constantia" w:hAnsi="Constantia"/>
          <w:b/>
          <w:bCs/>
          <w:lang w:val="ro-RO"/>
        </w:rPr>
      </w:pPr>
      <w:r w:rsidRPr="00424A0F">
        <w:rPr>
          <w:rFonts w:ascii="Constantia" w:hAnsi="Constantia"/>
          <w:b/>
          <w:bCs/>
          <w:lang w:val="ro-RO"/>
        </w:rPr>
        <w:t>RO45RNCB0003145211750001</w:t>
      </w:r>
    </w:p>
    <w:p w14:paraId="33E23FCB" w14:textId="77777777" w:rsidR="00683266" w:rsidRPr="00424A0F" w:rsidRDefault="00683266" w:rsidP="00307DD5">
      <w:pPr>
        <w:jc w:val="both"/>
        <w:rPr>
          <w:rFonts w:ascii="Constantia" w:hAnsi="Constantia"/>
          <w:b/>
          <w:bCs/>
          <w:lang w:val="ro-RO"/>
        </w:rPr>
      </w:pPr>
    </w:p>
    <w:p w14:paraId="49F61006" w14:textId="005CCB1E" w:rsidR="00307DD5" w:rsidRPr="00424A0F" w:rsidRDefault="00B20EC3" w:rsidP="00307DD5">
      <w:pPr>
        <w:jc w:val="both"/>
        <w:rPr>
          <w:rFonts w:ascii="Constantia" w:hAnsi="Constantia"/>
          <w:b/>
          <w:bCs/>
          <w:lang w:val="ro-RO"/>
        </w:rPr>
      </w:pPr>
      <w:r w:rsidRPr="00424A0F">
        <w:rPr>
          <w:rFonts w:ascii="Constantia" w:hAnsi="Constantia"/>
          <w:b/>
          <w:bCs/>
          <w:highlight w:val="yellow"/>
          <w:lang w:val="ro-RO"/>
        </w:rPr>
        <w:t>Please specify: "</w:t>
      </w:r>
      <w:r w:rsidR="007733A2" w:rsidRPr="00424A0F">
        <w:rPr>
          <w:rFonts w:ascii="Constantia" w:hAnsi="Constantia"/>
          <w:b/>
          <w:bCs/>
          <w:highlight w:val="yellow"/>
          <w:lang w:val="ro-RO"/>
        </w:rPr>
        <w:t>Participation fee</w:t>
      </w:r>
      <w:r w:rsidRPr="00424A0F">
        <w:rPr>
          <w:rFonts w:ascii="Constantia" w:hAnsi="Constantia"/>
          <w:b/>
          <w:bCs/>
          <w:highlight w:val="yellow"/>
          <w:lang w:val="ro-RO"/>
        </w:rPr>
        <w:t xml:space="preserve"> Speculum</w:t>
      </w:r>
      <w:r w:rsidR="007733A2" w:rsidRPr="00424A0F">
        <w:rPr>
          <w:rFonts w:ascii="Constantia" w:hAnsi="Constantia"/>
          <w:b/>
          <w:bCs/>
          <w:highlight w:val="yellow"/>
          <w:lang w:val="ro-RO"/>
        </w:rPr>
        <w:t xml:space="preserve"> Conference</w:t>
      </w:r>
      <w:r w:rsidRPr="00424A0F">
        <w:rPr>
          <w:rFonts w:ascii="Constantia" w:hAnsi="Constantia"/>
          <w:b/>
          <w:bCs/>
          <w:highlight w:val="yellow"/>
          <w:lang w:val="ro-RO"/>
        </w:rPr>
        <w:t>" when making the payment.</w:t>
      </w:r>
      <w:r w:rsidR="007733A2" w:rsidRPr="00424A0F">
        <w:rPr>
          <w:rFonts w:ascii="Constantia" w:hAnsi="Constantia"/>
          <w:b/>
          <w:bCs/>
          <w:lang w:val="ro-RO"/>
        </w:rPr>
        <w:t xml:space="preserve"> </w:t>
      </w:r>
    </w:p>
    <w:p w14:paraId="168C1985" w14:textId="77777777" w:rsidR="007B62E4" w:rsidRPr="00424A0F" w:rsidRDefault="007B62E4" w:rsidP="00D753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onstantia" w:hAnsi="Constantia"/>
          <w:color w:val="FF0000"/>
          <w:lang w:val="en-US"/>
        </w:rPr>
      </w:pPr>
    </w:p>
    <w:p w14:paraId="18C4CB62" w14:textId="77777777" w:rsidR="007B62E4" w:rsidRPr="00424A0F" w:rsidRDefault="007B62E4" w:rsidP="00D753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onstantia" w:hAnsi="Constantia"/>
          <w:color w:val="FF0000"/>
          <w:lang w:val="en-US"/>
        </w:rPr>
      </w:pPr>
    </w:p>
    <w:p w14:paraId="59D1D9B9" w14:textId="11FDB4B5" w:rsidR="00D753DF" w:rsidRPr="00424A0F" w:rsidRDefault="00D753DF" w:rsidP="00D753DF">
      <w:pPr>
        <w:rPr>
          <w:rFonts w:ascii="Constantia" w:hAnsi="Constantia"/>
          <w:b/>
          <w:lang w:val="ro-RO" w:eastAsia="en-US"/>
        </w:rPr>
      </w:pPr>
      <w:r w:rsidRPr="00424A0F">
        <w:rPr>
          <w:rFonts w:ascii="Constantia" w:hAnsi="Constantia"/>
          <w:b/>
          <w:lang w:val="ro-RO" w:eastAsia="en-US"/>
        </w:rPr>
        <w:t>Organizing committee:</w:t>
      </w:r>
    </w:p>
    <w:p w14:paraId="7E564CA9" w14:textId="7A9BD546" w:rsidR="00A17F0D" w:rsidRPr="00424A0F" w:rsidRDefault="00347005" w:rsidP="00A17F0D">
      <w:pPr>
        <w:jc w:val="both"/>
        <w:rPr>
          <w:rFonts w:ascii="Constantia" w:hAnsi="Constantia"/>
          <w:lang w:val="ro-RO"/>
        </w:rPr>
      </w:pPr>
      <w:r w:rsidRPr="00571146">
        <w:rPr>
          <w:rFonts w:ascii="Constantia" w:hAnsi="Constantia"/>
          <w:lang w:val="ro-RO"/>
        </w:rPr>
        <w:t>Gabriela CHICIUDEAN, Andra URSA, Maria MUREȘAN, Lucian Vasile BÂGIU, Cristina Matilda VĂNOAGĂ, Rebeca MARCHEDON, Alexandru Bogdan PÂRLIȚEANU, Valentin TODESCU, Cosmina CĂDAN (</w:t>
      </w:r>
      <w:r w:rsidRPr="00CA720C">
        <w:rPr>
          <w:rFonts w:ascii="Constantia" w:hAnsi="Constantia"/>
          <w:i/>
          <w:iCs/>
          <w:lang w:val="ro-RO"/>
        </w:rPr>
        <w:t>Universit</w:t>
      </w:r>
      <w:r w:rsidR="0093762C" w:rsidRPr="00CA720C">
        <w:rPr>
          <w:rFonts w:ascii="Constantia" w:hAnsi="Constantia"/>
          <w:i/>
          <w:iCs/>
          <w:lang w:val="ro-RO"/>
        </w:rPr>
        <w:t>y</w:t>
      </w:r>
      <w:r w:rsidRPr="00CA720C">
        <w:rPr>
          <w:rFonts w:ascii="Constantia" w:hAnsi="Constantia"/>
          <w:i/>
          <w:iCs/>
          <w:lang w:val="ro-RO"/>
        </w:rPr>
        <w:t xml:space="preserve"> 1 Decembrie 1918</w:t>
      </w:r>
      <w:r w:rsidRPr="00571146">
        <w:rPr>
          <w:rFonts w:ascii="Constantia" w:hAnsi="Constantia"/>
          <w:lang w:val="ro-RO"/>
        </w:rPr>
        <w:t>, Roumanie); Alexandra GRUIAN (</w:t>
      </w:r>
      <w:r w:rsidRPr="00CA720C">
        <w:rPr>
          <w:rFonts w:ascii="Constantia" w:hAnsi="Constantia"/>
          <w:i/>
          <w:iCs/>
          <w:lang w:val="ro-RO"/>
        </w:rPr>
        <w:t>ASTRA</w:t>
      </w:r>
      <w:r w:rsidR="0093762C" w:rsidRPr="00CA720C">
        <w:rPr>
          <w:rFonts w:ascii="Constantia" w:hAnsi="Constantia"/>
          <w:i/>
          <w:iCs/>
          <w:lang w:val="ro-RO"/>
        </w:rPr>
        <w:t xml:space="preserve"> Museum</w:t>
      </w:r>
      <w:r w:rsidRPr="00571146">
        <w:rPr>
          <w:rFonts w:ascii="Constantia" w:hAnsi="Constantia"/>
          <w:lang w:val="ro-RO"/>
        </w:rPr>
        <w:t>, Sibiu</w:t>
      </w:r>
      <w:r w:rsidR="0093762C">
        <w:rPr>
          <w:rFonts w:ascii="Constantia" w:hAnsi="Constantia"/>
          <w:lang w:val="ro-RO"/>
        </w:rPr>
        <w:t xml:space="preserve">, </w:t>
      </w:r>
      <w:r w:rsidR="0093762C" w:rsidRPr="00571146">
        <w:rPr>
          <w:rFonts w:ascii="Constantia" w:hAnsi="Constantia"/>
          <w:lang w:val="ro-RO"/>
        </w:rPr>
        <w:t>Roumanie</w:t>
      </w:r>
      <w:r w:rsidRPr="00571146">
        <w:rPr>
          <w:rFonts w:ascii="Constantia" w:hAnsi="Constantia"/>
          <w:lang w:val="ro-RO"/>
        </w:rPr>
        <w:t>), Corina MITRULESCU (</w:t>
      </w:r>
      <w:r w:rsidR="005E1425" w:rsidRPr="005E1425">
        <w:rPr>
          <w:rFonts w:ascii="Constantia" w:hAnsi="Constantia"/>
          <w:lang w:val="ro-RO"/>
        </w:rPr>
        <w:t xml:space="preserve">The Land </w:t>
      </w:r>
      <w:proofErr w:type="spellStart"/>
      <w:r w:rsidR="005E1425" w:rsidRPr="005E1425">
        <w:rPr>
          <w:rFonts w:ascii="Constantia" w:hAnsi="Constantia"/>
          <w:lang w:val="ro-RO"/>
        </w:rPr>
        <w:t>Forces</w:t>
      </w:r>
      <w:proofErr w:type="spellEnd"/>
      <w:r w:rsidR="005E1425" w:rsidRPr="005E1425">
        <w:rPr>
          <w:rFonts w:ascii="Constantia" w:hAnsi="Constantia"/>
          <w:lang w:val="ro-RO"/>
        </w:rPr>
        <w:t xml:space="preserve"> Academy, </w:t>
      </w:r>
      <w:r w:rsidR="005E1425" w:rsidRPr="005E1425">
        <w:rPr>
          <w:rFonts w:ascii="Constantia" w:hAnsi="Constantia"/>
          <w:i/>
          <w:iCs/>
          <w:lang w:val="ro-RO"/>
        </w:rPr>
        <w:t>Nicolae Bălcescu</w:t>
      </w:r>
      <w:r w:rsidR="005E1425" w:rsidRPr="005E1425">
        <w:rPr>
          <w:rFonts w:ascii="Constantia" w:hAnsi="Constantia"/>
          <w:lang w:val="ro-RO"/>
        </w:rPr>
        <w:t xml:space="preserve"> of </w:t>
      </w:r>
      <w:r w:rsidRPr="00571146">
        <w:rPr>
          <w:rFonts w:ascii="Constantia" w:hAnsi="Constantia"/>
          <w:lang w:val="ro-RO"/>
        </w:rPr>
        <w:t>Sibiu</w:t>
      </w:r>
      <w:r w:rsidR="0093762C">
        <w:rPr>
          <w:rFonts w:ascii="Constantia" w:hAnsi="Constantia"/>
          <w:lang w:val="ro-RO"/>
        </w:rPr>
        <w:t xml:space="preserve">, </w:t>
      </w:r>
      <w:r w:rsidR="0093762C" w:rsidRPr="00571146">
        <w:rPr>
          <w:rFonts w:ascii="Constantia" w:hAnsi="Constantia"/>
          <w:lang w:val="ro-RO"/>
        </w:rPr>
        <w:t>Roumanie</w:t>
      </w:r>
      <w:r w:rsidRPr="00571146">
        <w:rPr>
          <w:rFonts w:ascii="Constantia" w:hAnsi="Constantia"/>
          <w:lang w:val="ro-RO"/>
        </w:rPr>
        <w:t>)</w:t>
      </w:r>
    </w:p>
    <w:p w14:paraId="4FC7DEBD" w14:textId="77777777" w:rsidR="00A17F0D" w:rsidRPr="00424A0F" w:rsidRDefault="00A17F0D" w:rsidP="00A17F0D">
      <w:pPr>
        <w:jc w:val="both"/>
        <w:rPr>
          <w:rFonts w:ascii="Constantia" w:hAnsi="Constantia"/>
          <w:b/>
          <w:lang w:val="ro-RO"/>
        </w:rPr>
      </w:pPr>
    </w:p>
    <w:sectPr w:rsidR="00A17F0D" w:rsidRPr="00424A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tantia">
    <w:panose1 w:val="02030602050306030303"/>
    <w:charset w:val="00"/>
    <w:family w:val="roman"/>
    <w:pitch w:val="variable"/>
    <w:sig w:usb0="A00002EF" w:usb1="40002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D73"/>
    <w:rsid w:val="00001700"/>
    <w:rsid w:val="0000184D"/>
    <w:rsid w:val="00016E42"/>
    <w:rsid w:val="00051C16"/>
    <w:rsid w:val="00057180"/>
    <w:rsid w:val="00077FD2"/>
    <w:rsid w:val="00087391"/>
    <w:rsid w:val="00091C01"/>
    <w:rsid w:val="000A1A8E"/>
    <w:rsid w:val="000A3D13"/>
    <w:rsid w:val="000B4071"/>
    <w:rsid w:val="000D01DF"/>
    <w:rsid w:val="000D7F04"/>
    <w:rsid w:val="00101B13"/>
    <w:rsid w:val="0010308B"/>
    <w:rsid w:val="00117DFB"/>
    <w:rsid w:val="00126172"/>
    <w:rsid w:val="00145C37"/>
    <w:rsid w:val="001967AF"/>
    <w:rsid w:val="001E21D7"/>
    <w:rsid w:val="0020026C"/>
    <w:rsid w:val="0024263D"/>
    <w:rsid w:val="00275F8A"/>
    <w:rsid w:val="002B6FD1"/>
    <w:rsid w:val="002D1EDD"/>
    <w:rsid w:val="002F3C0C"/>
    <w:rsid w:val="00307DD5"/>
    <w:rsid w:val="00311ADA"/>
    <w:rsid w:val="0032307B"/>
    <w:rsid w:val="00324AD7"/>
    <w:rsid w:val="003338DB"/>
    <w:rsid w:val="00340820"/>
    <w:rsid w:val="00347005"/>
    <w:rsid w:val="00377C06"/>
    <w:rsid w:val="003A2C49"/>
    <w:rsid w:val="003B6A5A"/>
    <w:rsid w:val="003C55C3"/>
    <w:rsid w:val="003D7E73"/>
    <w:rsid w:val="003E51D5"/>
    <w:rsid w:val="003E6957"/>
    <w:rsid w:val="003F2503"/>
    <w:rsid w:val="00417F61"/>
    <w:rsid w:val="00420B6B"/>
    <w:rsid w:val="00424A0F"/>
    <w:rsid w:val="004251CF"/>
    <w:rsid w:val="0047429B"/>
    <w:rsid w:val="004834D5"/>
    <w:rsid w:val="004C0A6B"/>
    <w:rsid w:val="004D104F"/>
    <w:rsid w:val="004E37A2"/>
    <w:rsid w:val="0050309B"/>
    <w:rsid w:val="00504A4F"/>
    <w:rsid w:val="00535F4A"/>
    <w:rsid w:val="00544FA4"/>
    <w:rsid w:val="00546927"/>
    <w:rsid w:val="00571178"/>
    <w:rsid w:val="00582700"/>
    <w:rsid w:val="005A5024"/>
    <w:rsid w:val="005D0D73"/>
    <w:rsid w:val="005D2F76"/>
    <w:rsid w:val="005E1425"/>
    <w:rsid w:val="005E1E05"/>
    <w:rsid w:val="005F3C62"/>
    <w:rsid w:val="005F4074"/>
    <w:rsid w:val="006102C0"/>
    <w:rsid w:val="00614F42"/>
    <w:rsid w:val="006433B7"/>
    <w:rsid w:val="00656ACC"/>
    <w:rsid w:val="00667B88"/>
    <w:rsid w:val="00674312"/>
    <w:rsid w:val="00683266"/>
    <w:rsid w:val="006A0560"/>
    <w:rsid w:val="006C2A9E"/>
    <w:rsid w:val="006C3408"/>
    <w:rsid w:val="006D43FC"/>
    <w:rsid w:val="006F2A1C"/>
    <w:rsid w:val="006F36AD"/>
    <w:rsid w:val="006F6AD5"/>
    <w:rsid w:val="00735DA2"/>
    <w:rsid w:val="00753E18"/>
    <w:rsid w:val="007733A2"/>
    <w:rsid w:val="007B16BC"/>
    <w:rsid w:val="007B62E4"/>
    <w:rsid w:val="007C689E"/>
    <w:rsid w:val="007F08F1"/>
    <w:rsid w:val="00826A31"/>
    <w:rsid w:val="0087458A"/>
    <w:rsid w:val="00892742"/>
    <w:rsid w:val="008A05EC"/>
    <w:rsid w:val="008D31D8"/>
    <w:rsid w:val="00904D8A"/>
    <w:rsid w:val="00926A8E"/>
    <w:rsid w:val="0093762C"/>
    <w:rsid w:val="00941118"/>
    <w:rsid w:val="00952328"/>
    <w:rsid w:val="00955F3B"/>
    <w:rsid w:val="00976B18"/>
    <w:rsid w:val="009852C7"/>
    <w:rsid w:val="009A5DD7"/>
    <w:rsid w:val="009D3F00"/>
    <w:rsid w:val="009F1406"/>
    <w:rsid w:val="00A17F0D"/>
    <w:rsid w:val="00A22251"/>
    <w:rsid w:val="00A26171"/>
    <w:rsid w:val="00A27048"/>
    <w:rsid w:val="00A41256"/>
    <w:rsid w:val="00A72B31"/>
    <w:rsid w:val="00AC03A0"/>
    <w:rsid w:val="00AE002F"/>
    <w:rsid w:val="00AE62AE"/>
    <w:rsid w:val="00AF0E81"/>
    <w:rsid w:val="00AF2BD5"/>
    <w:rsid w:val="00AF61A2"/>
    <w:rsid w:val="00AF6FDD"/>
    <w:rsid w:val="00B20EC3"/>
    <w:rsid w:val="00B25F57"/>
    <w:rsid w:val="00B328AC"/>
    <w:rsid w:val="00B3741A"/>
    <w:rsid w:val="00B43708"/>
    <w:rsid w:val="00B466F5"/>
    <w:rsid w:val="00B77512"/>
    <w:rsid w:val="00B8143E"/>
    <w:rsid w:val="00B93023"/>
    <w:rsid w:val="00BD1177"/>
    <w:rsid w:val="00BD61D2"/>
    <w:rsid w:val="00BE3E83"/>
    <w:rsid w:val="00C12981"/>
    <w:rsid w:val="00C32608"/>
    <w:rsid w:val="00C363C7"/>
    <w:rsid w:val="00C36D18"/>
    <w:rsid w:val="00C56CB0"/>
    <w:rsid w:val="00C63747"/>
    <w:rsid w:val="00C637F3"/>
    <w:rsid w:val="00C7459B"/>
    <w:rsid w:val="00C86C2A"/>
    <w:rsid w:val="00CA720C"/>
    <w:rsid w:val="00CD1842"/>
    <w:rsid w:val="00CD1C80"/>
    <w:rsid w:val="00D13D91"/>
    <w:rsid w:val="00D168AC"/>
    <w:rsid w:val="00D62615"/>
    <w:rsid w:val="00D633CD"/>
    <w:rsid w:val="00D63E53"/>
    <w:rsid w:val="00D753DF"/>
    <w:rsid w:val="00D758D4"/>
    <w:rsid w:val="00D93AC6"/>
    <w:rsid w:val="00D94D45"/>
    <w:rsid w:val="00DC2E9A"/>
    <w:rsid w:val="00DE4047"/>
    <w:rsid w:val="00DE7FCC"/>
    <w:rsid w:val="00E20CF8"/>
    <w:rsid w:val="00E4050C"/>
    <w:rsid w:val="00E42DA3"/>
    <w:rsid w:val="00E5634E"/>
    <w:rsid w:val="00E671CA"/>
    <w:rsid w:val="00E80FBB"/>
    <w:rsid w:val="00E90F4F"/>
    <w:rsid w:val="00EA333E"/>
    <w:rsid w:val="00EA76C6"/>
    <w:rsid w:val="00EE182E"/>
    <w:rsid w:val="00EE704D"/>
    <w:rsid w:val="00F06C48"/>
    <w:rsid w:val="00F37A10"/>
    <w:rsid w:val="00F777D6"/>
    <w:rsid w:val="00F81677"/>
    <w:rsid w:val="00F85E07"/>
    <w:rsid w:val="00FB0D49"/>
    <w:rsid w:val="00FC5B74"/>
    <w:rsid w:val="00FD684D"/>
    <w:rsid w:val="00FF79F6"/>
    <w:rsid w:val="00FF7E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5C26C"/>
  <w15:chartTrackingRefBased/>
  <w15:docId w15:val="{42C74D5B-A21B-4E6D-A90D-2571096C6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2251"/>
    <w:pPr>
      <w:spacing w:after="0" w:line="240" w:lineRule="auto"/>
    </w:pPr>
    <w:rPr>
      <w:rFonts w:ascii="Times New Roman" w:eastAsia="Times New Roman" w:hAnsi="Times New Roman" w:cs="Times New Roman"/>
      <w:sz w:val="24"/>
      <w:szCs w:val="24"/>
      <w:lang w:val="en-GB" w:eastAsia="en-GB"/>
    </w:rPr>
  </w:style>
  <w:style w:type="paragraph" w:styleId="Titlu1">
    <w:name w:val="heading 1"/>
    <w:basedOn w:val="Normal"/>
    <w:next w:val="Normal"/>
    <w:link w:val="Titlu1Caracter"/>
    <w:uiPriority w:val="9"/>
    <w:qFormat/>
    <w:rsid w:val="00424A0F"/>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lang w:val="ro-RO"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link w:val="FrspaiereCaracter"/>
    <w:uiPriority w:val="1"/>
    <w:qFormat/>
    <w:rsid w:val="009A5DD7"/>
    <w:pPr>
      <w:spacing w:after="0" w:line="240" w:lineRule="auto"/>
    </w:pPr>
  </w:style>
  <w:style w:type="character" w:customStyle="1" w:styleId="Hypertext">
    <w:name w:val="Hypertext"/>
    <w:rsid w:val="00057180"/>
    <w:rPr>
      <w:color w:val="0000FF"/>
      <w:sz w:val="24"/>
    </w:rPr>
  </w:style>
  <w:style w:type="character" w:customStyle="1" w:styleId="apple-converted-space">
    <w:name w:val="apple-converted-space"/>
    <w:basedOn w:val="Fontdeparagrafimplicit"/>
    <w:rsid w:val="003F2503"/>
  </w:style>
  <w:style w:type="character" w:styleId="Hyperlink">
    <w:name w:val="Hyperlink"/>
    <w:basedOn w:val="Fontdeparagrafimplicit"/>
    <w:uiPriority w:val="99"/>
    <w:unhideWhenUsed/>
    <w:rsid w:val="003F2503"/>
    <w:rPr>
      <w:color w:val="0563C1" w:themeColor="hyperlink"/>
      <w:u w:val="single"/>
    </w:rPr>
  </w:style>
  <w:style w:type="character" w:customStyle="1" w:styleId="MeniuneNerezolvat1">
    <w:name w:val="Mențiune Nerezolvat1"/>
    <w:basedOn w:val="Fontdeparagrafimplicit"/>
    <w:uiPriority w:val="99"/>
    <w:semiHidden/>
    <w:unhideWhenUsed/>
    <w:rsid w:val="003F2503"/>
    <w:rPr>
      <w:color w:val="605E5C"/>
      <w:shd w:val="clear" w:color="auto" w:fill="E1DFDD"/>
    </w:rPr>
  </w:style>
  <w:style w:type="table" w:styleId="Tabelgril">
    <w:name w:val="Table Grid"/>
    <w:basedOn w:val="TabelNormal"/>
    <w:uiPriority w:val="39"/>
    <w:rsid w:val="00D633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talicSpacing0pt">
    <w:name w:val="Body text + Italic;Spacing 0 pt"/>
    <w:basedOn w:val="Fontdeparagrafimplicit"/>
    <w:rsid w:val="0024263D"/>
    <w:rPr>
      <w:rFonts w:ascii="Times New Roman" w:eastAsia="Times New Roman" w:hAnsi="Times New Roman" w:cs="Times New Roman"/>
      <w:b/>
      <w:bCs/>
      <w:i/>
      <w:iCs/>
      <w:smallCaps w:val="0"/>
      <w:strike w:val="0"/>
      <w:color w:val="000000"/>
      <w:spacing w:val="9"/>
      <w:w w:val="100"/>
      <w:position w:val="0"/>
      <w:sz w:val="17"/>
      <w:szCs w:val="17"/>
      <w:u w:val="none"/>
      <w:lang w:val="ro-RO" w:eastAsia="ro-RO" w:bidi="ro-RO"/>
    </w:rPr>
  </w:style>
  <w:style w:type="character" w:customStyle="1" w:styleId="normaltextrun">
    <w:name w:val="normaltextrun"/>
    <w:basedOn w:val="Fontdeparagrafimplicit"/>
    <w:rsid w:val="0024263D"/>
  </w:style>
  <w:style w:type="character" w:styleId="MeniuneNerezolvat">
    <w:name w:val="Unresolved Mention"/>
    <w:basedOn w:val="Fontdeparagrafimplicit"/>
    <w:uiPriority w:val="99"/>
    <w:semiHidden/>
    <w:unhideWhenUsed/>
    <w:rsid w:val="003A2C49"/>
    <w:rPr>
      <w:color w:val="605E5C"/>
      <w:shd w:val="clear" w:color="auto" w:fill="E1DFDD"/>
    </w:rPr>
  </w:style>
  <w:style w:type="character" w:styleId="Robust">
    <w:name w:val="Strong"/>
    <w:basedOn w:val="Fontdeparagrafimplicit"/>
    <w:uiPriority w:val="22"/>
    <w:qFormat/>
    <w:rsid w:val="006C3408"/>
    <w:rPr>
      <w:b/>
      <w:bCs/>
    </w:rPr>
  </w:style>
  <w:style w:type="character" w:customStyle="1" w:styleId="FrspaiereCaracter">
    <w:name w:val="Fără spațiere Caracter"/>
    <w:link w:val="Frspaiere"/>
    <w:uiPriority w:val="1"/>
    <w:rsid w:val="00EE182E"/>
  </w:style>
  <w:style w:type="character" w:customStyle="1" w:styleId="Titlu1Caracter">
    <w:name w:val="Titlu 1 Caracter"/>
    <w:basedOn w:val="Fontdeparagrafimplicit"/>
    <w:link w:val="Titlu1"/>
    <w:uiPriority w:val="9"/>
    <w:rsid w:val="00424A0F"/>
    <w:rPr>
      <w:rFonts w:asciiTheme="majorHAnsi" w:eastAsiaTheme="majorEastAsia" w:hAnsiTheme="majorHAnsi" w:cstheme="majorBidi"/>
      <w:color w:val="2F5496" w:themeColor="accent1" w:themeShade="BF"/>
      <w:sz w:val="40"/>
      <w:szCs w:val="4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3949770">
      <w:bodyDiv w:val="1"/>
      <w:marLeft w:val="0"/>
      <w:marRight w:val="0"/>
      <w:marTop w:val="0"/>
      <w:marBottom w:val="0"/>
      <w:divBdr>
        <w:top w:val="none" w:sz="0" w:space="0" w:color="auto"/>
        <w:left w:val="none" w:sz="0" w:space="0" w:color="auto"/>
        <w:bottom w:val="none" w:sz="0" w:space="0" w:color="auto"/>
        <w:right w:val="none" w:sz="0" w:space="0" w:color="auto"/>
      </w:divBdr>
      <w:divsChild>
        <w:div w:id="419908861">
          <w:marLeft w:val="0"/>
          <w:marRight w:val="0"/>
          <w:marTop w:val="0"/>
          <w:marBottom w:val="0"/>
          <w:divBdr>
            <w:top w:val="none" w:sz="0" w:space="0" w:color="auto"/>
            <w:left w:val="none" w:sz="0" w:space="0" w:color="auto"/>
            <w:bottom w:val="none" w:sz="0" w:space="0" w:color="auto"/>
            <w:right w:val="none" w:sz="0" w:space="0" w:color="auto"/>
          </w:divBdr>
          <w:divsChild>
            <w:div w:id="265774201">
              <w:marLeft w:val="0"/>
              <w:marRight w:val="0"/>
              <w:marTop w:val="0"/>
              <w:marBottom w:val="0"/>
              <w:divBdr>
                <w:top w:val="none" w:sz="0" w:space="0" w:color="auto"/>
                <w:left w:val="none" w:sz="0" w:space="0" w:color="auto"/>
                <w:bottom w:val="none" w:sz="0" w:space="0" w:color="auto"/>
                <w:right w:val="none" w:sz="0" w:space="0" w:color="auto"/>
              </w:divBdr>
              <w:divsChild>
                <w:div w:id="810637222">
                  <w:marLeft w:val="0"/>
                  <w:marRight w:val="0"/>
                  <w:marTop w:val="0"/>
                  <w:marBottom w:val="0"/>
                  <w:divBdr>
                    <w:top w:val="none" w:sz="0" w:space="0" w:color="auto"/>
                    <w:left w:val="none" w:sz="0" w:space="0" w:color="auto"/>
                    <w:bottom w:val="none" w:sz="0" w:space="0" w:color="auto"/>
                    <w:right w:val="none" w:sz="0" w:space="0" w:color="auto"/>
                  </w:divBdr>
                  <w:divsChild>
                    <w:div w:id="249582844">
                      <w:marLeft w:val="0"/>
                      <w:marRight w:val="0"/>
                      <w:marTop w:val="0"/>
                      <w:marBottom w:val="0"/>
                      <w:divBdr>
                        <w:top w:val="none" w:sz="0" w:space="0" w:color="auto"/>
                        <w:left w:val="none" w:sz="0" w:space="0" w:color="auto"/>
                        <w:bottom w:val="none" w:sz="0" w:space="0" w:color="auto"/>
                        <w:right w:val="none" w:sz="0" w:space="0" w:color="auto"/>
                      </w:divBdr>
                    </w:div>
                    <w:div w:id="148296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6702207">
      <w:bodyDiv w:val="1"/>
      <w:marLeft w:val="0"/>
      <w:marRight w:val="0"/>
      <w:marTop w:val="0"/>
      <w:marBottom w:val="0"/>
      <w:divBdr>
        <w:top w:val="none" w:sz="0" w:space="0" w:color="auto"/>
        <w:left w:val="none" w:sz="0" w:space="0" w:color="auto"/>
        <w:bottom w:val="none" w:sz="0" w:space="0" w:color="auto"/>
        <w:right w:val="none" w:sz="0" w:space="0" w:color="auto"/>
      </w:divBdr>
      <w:divsChild>
        <w:div w:id="505290455">
          <w:marLeft w:val="0"/>
          <w:marRight w:val="0"/>
          <w:marTop w:val="0"/>
          <w:marBottom w:val="0"/>
          <w:divBdr>
            <w:top w:val="none" w:sz="0" w:space="0" w:color="auto"/>
            <w:left w:val="none" w:sz="0" w:space="0" w:color="auto"/>
            <w:bottom w:val="none" w:sz="0" w:space="0" w:color="auto"/>
            <w:right w:val="none" w:sz="0" w:space="0" w:color="auto"/>
          </w:divBdr>
          <w:divsChild>
            <w:div w:id="1371228296">
              <w:marLeft w:val="0"/>
              <w:marRight w:val="0"/>
              <w:marTop w:val="0"/>
              <w:marBottom w:val="0"/>
              <w:divBdr>
                <w:top w:val="none" w:sz="0" w:space="0" w:color="auto"/>
                <w:left w:val="none" w:sz="0" w:space="0" w:color="auto"/>
                <w:bottom w:val="none" w:sz="0" w:space="0" w:color="auto"/>
                <w:right w:val="none" w:sz="0" w:space="0" w:color="auto"/>
              </w:divBdr>
              <w:divsChild>
                <w:div w:id="1218323057">
                  <w:marLeft w:val="0"/>
                  <w:marRight w:val="0"/>
                  <w:marTop w:val="0"/>
                  <w:marBottom w:val="0"/>
                  <w:divBdr>
                    <w:top w:val="none" w:sz="0" w:space="0" w:color="auto"/>
                    <w:left w:val="none" w:sz="0" w:space="0" w:color="auto"/>
                    <w:bottom w:val="none" w:sz="0" w:space="0" w:color="auto"/>
                    <w:right w:val="none" w:sz="0" w:space="0" w:color="auto"/>
                  </w:divBdr>
                  <w:divsChild>
                    <w:div w:id="763496624">
                      <w:marLeft w:val="0"/>
                      <w:marRight w:val="0"/>
                      <w:marTop w:val="0"/>
                      <w:marBottom w:val="0"/>
                      <w:divBdr>
                        <w:top w:val="none" w:sz="0" w:space="0" w:color="auto"/>
                        <w:left w:val="none" w:sz="0" w:space="0" w:color="auto"/>
                        <w:bottom w:val="none" w:sz="0" w:space="0" w:color="auto"/>
                        <w:right w:val="none" w:sz="0" w:space="0" w:color="auto"/>
                      </w:divBdr>
                    </w:div>
                    <w:div w:id="146820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imuresan@gmail.com"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CBE8BB-5C29-4D38-AA23-13D99FC6D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335</TotalTime>
  <Pages>4</Pages>
  <Words>1116</Words>
  <Characters>6714</Characters>
  <Application>Microsoft Office Word</Application>
  <DocSecurity>0</DocSecurity>
  <Lines>145</Lines>
  <Paragraphs>37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7793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Rodica Chira</dc:creator>
  <cp:keywords/>
  <dc:description/>
  <cp:lastModifiedBy>Gabriela Chiciudean</cp:lastModifiedBy>
  <cp:revision>129</cp:revision>
  <cp:lastPrinted>2021-12-14T11:54:00Z</cp:lastPrinted>
  <dcterms:created xsi:type="dcterms:W3CDTF">2021-12-13T10:57:00Z</dcterms:created>
  <dcterms:modified xsi:type="dcterms:W3CDTF">2026-01-15T15:22:00Z</dcterms:modified>
</cp:coreProperties>
</file>