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0F02" w14:textId="4A222DA0" w:rsidR="00C254B3" w:rsidRDefault="00C254B3" w:rsidP="00C254B3">
      <w:pPr>
        <w:pStyle w:val="Frspaiere"/>
        <w:jc w:val="center"/>
      </w:pPr>
    </w:p>
    <w:tbl>
      <w:tblPr>
        <w:tblStyle w:val="Tabelgril"/>
        <w:tblpPr w:leftFromText="180" w:rightFromText="180" w:vertAnchor="text" w:horzAnchor="page" w:tblpXSpec="center" w:tblpY="85"/>
        <w:tblOverlap w:val="never"/>
        <w:tblW w:w="7312" w:type="dxa"/>
        <w:tblLook w:val="04A0" w:firstRow="1" w:lastRow="0" w:firstColumn="1" w:lastColumn="0" w:noHBand="0" w:noVBand="1"/>
      </w:tblPr>
      <w:tblGrid>
        <w:gridCol w:w="2065"/>
        <w:gridCol w:w="2811"/>
        <w:gridCol w:w="2436"/>
      </w:tblGrid>
      <w:tr w:rsidR="00F1038A" w14:paraId="15CC9401" w14:textId="77777777" w:rsidTr="00B70E99">
        <w:tc>
          <w:tcPr>
            <w:tcW w:w="2065" w:type="dxa"/>
          </w:tcPr>
          <w:p w14:paraId="2C9AB17A" w14:textId="77777777" w:rsidR="00F1038A" w:rsidRDefault="00F1038A" w:rsidP="00B70E99">
            <w:pPr>
              <w:pStyle w:val="Frspaiere"/>
              <w:jc w:val="center"/>
              <w:rPr>
                <w:rFonts w:ascii="Constantia" w:hAnsi="Constantia" w:cs="Times New Roman"/>
                <w:b/>
                <w:bCs/>
                <w:lang w:val="fr-FR"/>
              </w:rPr>
            </w:pPr>
            <w:r w:rsidRPr="003E6D9A">
              <w:rPr>
                <w:rFonts w:ascii="Constantia" w:hAnsi="Constantia"/>
                <w:noProof/>
              </w:rPr>
              <w:drawing>
                <wp:anchor distT="0" distB="0" distL="114300" distR="114300" simplePos="0" relativeHeight="251660288" behindDoc="1" locked="0" layoutInCell="0" allowOverlap="1" wp14:anchorId="7BC5E77D" wp14:editId="724EA81C">
                  <wp:simplePos x="0" y="0"/>
                  <wp:positionH relativeFrom="column">
                    <wp:posOffset>52705</wp:posOffset>
                  </wp:positionH>
                  <wp:positionV relativeFrom="paragraph">
                    <wp:posOffset>48067</wp:posOffset>
                  </wp:positionV>
                  <wp:extent cx="946091" cy="1098142"/>
                  <wp:effectExtent l="0" t="0" r="6985" b="6985"/>
                  <wp:wrapNone/>
                  <wp:docPr id="381360420" name="Imagine 1544205229" descr="O imagine care conține text, Fon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60420" name="Imagine 1544205229" descr="O imagine care conține text, Font, simbol, siglă&#10;&#10;Conținutul generat de inteligența artificială poate fi inco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91" cy="1098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76D10" w14:textId="77777777" w:rsidR="00F1038A" w:rsidRDefault="00F1038A" w:rsidP="00B70E99">
            <w:pPr>
              <w:pStyle w:val="Frspaiere"/>
              <w:jc w:val="center"/>
              <w:rPr>
                <w:rFonts w:ascii="Constantia" w:hAnsi="Constantia" w:cs="Times New Roman"/>
                <w:b/>
                <w:bCs/>
                <w:lang w:val="fr-FR"/>
              </w:rPr>
            </w:pPr>
          </w:p>
          <w:p w14:paraId="5D3FCD30" w14:textId="77777777" w:rsidR="00F1038A" w:rsidRDefault="00F1038A" w:rsidP="00B70E99">
            <w:pPr>
              <w:pStyle w:val="Frspaiere"/>
              <w:jc w:val="center"/>
              <w:rPr>
                <w:rFonts w:ascii="Constantia" w:hAnsi="Constantia" w:cs="Times New Roman"/>
                <w:b/>
                <w:bCs/>
                <w:lang w:val="fr-FR"/>
              </w:rPr>
            </w:pPr>
          </w:p>
          <w:p w14:paraId="73AF8420" w14:textId="77777777" w:rsidR="00F1038A" w:rsidRDefault="00F1038A" w:rsidP="00B70E99">
            <w:pPr>
              <w:pStyle w:val="Frspaiere"/>
              <w:rPr>
                <w:rFonts w:ascii="Constantia" w:hAnsi="Constantia" w:cs="Times New Roman"/>
                <w:b/>
                <w:bCs/>
                <w:lang w:val="fr-FR"/>
              </w:rPr>
            </w:pPr>
            <w:r>
              <w:rPr>
                <w:rFonts w:ascii="Constantia" w:hAnsi="Constantia" w:cs="Times New Roman"/>
                <w:b/>
                <w:bCs/>
                <w:lang w:val="fr-FR"/>
              </w:rPr>
              <w:t xml:space="preserve">        </w:t>
            </w:r>
          </w:p>
          <w:p w14:paraId="2F6CA9BA" w14:textId="77777777" w:rsidR="00F1038A" w:rsidRDefault="00F1038A" w:rsidP="00B70E99">
            <w:pPr>
              <w:pStyle w:val="Frspaiere"/>
              <w:jc w:val="center"/>
              <w:rPr>
                <w:rFonts w:ascii="Constantia" w:hAnsi="Constantia" w:cs="Times New Roman"/>
                <w:b/>
                <w:bCs/>
                <w:lang w:val="fr-FR"/>
              </w:rPr>
            </w:pPr>
          </w:p>
          <w:p w14:paraId="76B7FFD6" w14:textId="77777777" w:rsidR="00F1038A" w:rsidRDefault="00F1038A" w:rsidP="00B70E99">
            <w:pPr>
              <w:pStyle w:val="Frspaiere"/>
              <w:jc w:val="center"/>
              <w:rPr>
                <w:rFonts w:ascii="Constantia" w:hAnsi="Constantia" w:cs="Times New Roman"/>
                <w:b/>
                <w:bCs/>
                <w:lang w:val="fr-FR"/>
              </w:rPr>
            </w:pPr>
          </w:p>
          <w:p w14:paraId="0BDEA896" w14:textId="77777777" w:rsidR="00F1038A" w:rsidRDefault="00F1038A" w:rsidP="00B70E99">
            <w:pPr>
              <w:pStyle w:val="Frspaiere"/>
              <w:jc w:val="center"/>
              <w:rPr>
                <w:rFonts w:ascii="Constantia" w:hAnsi="Constantia" w:cs="Times New Roman"/>
                <w:b/>
                <w:bCs/>
                <w:lang w:val="fr-FR"/>
              </w:rPr>
            </w:pPr>
          </w:p>
        </w:tc>
        <w:tc>
          <w:tcPr>
            <w:tcW w:w="2811" w:type="dxa"/>
          </w:tcPr>
          <w:p w14:paraId="77F62F12" w14:textId="77777777" w:rsidR="00F1038A" w:rsidRDefault="00F1038A" w:rsidP="00B70E99">
            <w:pPr>
              <w:pStyle w:val="Frspaiere"/>
              <w:jc w:val="center"/>
              <w:rPr>
                <w:rFonts w:ascii="Constantia" w:hAnsi="Constantia" w:cs="Times New Roman"/>
                <w:b/>
                <w:bCs/>
                <w:lang w:val="fr-FR"/>
              </w:rPr>
            </w:pPr>
            <w:r w:rsidRPr="003E6D9A">
              <w:rPr>
                <w:rFonts w:ascii="Constantia" w:hAnsi="Constantia"/>
                <w:noProof/>
                <w:color w:val="000000"/>
              </w:rPr>
              <w:drawing>
                <wp:anchor distT="0" distB="0" distL="114300" distR="114300" simplePos="0" relativeHeight="251659264" behindDoc="0" locked="0" layoutInCell="1" allowOverlap="1" wp14:anchorId="4E942432" wp14:editId="243D6CE7">
                  <wp:simplePos x="0" y="0"/>
                  <wp:positionH relativeFrom="column">
                    <wp:posOffset>196215</wp:posOffset>
                  </wp:positionH>
                  <wp:positionV relativeFrom="paragraph">
                    <wp:posOffset>208915</wp:posOffset>
                  </wp:positionV>
                  <wp:extent cx="1333500" cy="729615"/>
                  <wp:effectExtent l="0" t="0" r="0" b="0"/>
                  <wp:wrapSquare wrapText="bothSides"/>
                  <wp:docPr id="334498763" name="Imagine 4" descr="http://www.uab.ro/upload/1704_siglamica_spec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ab.ro/upload/1704_siglamica_specul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729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6" w:type="dxa"/>
          </w:tcPr>
          <w:p w14:paraId="3A78C8AA" w14:textId="77777777" w:rsidR="00F1038A" w:rsidRDefault="00F1038A" w:rsidP="00B70E99">
            <w:pPr>
              <w:pStyle w:val="Frspaiere"/>
              <w:jc w:val="center"/>
              <w:rPr>
                <w:rFonts w:ascii="Constantia" w:hAnsi="Constantia" w:cs="Times New Roman"/>
                <w:b/>
                <w:bCs/>
                <w:lang w:val="fr-FR"/>
              </w:rPr>
            </w:pPr>
          </w:p>
          <w:p w14:paraId="46B6F6CD" w14:textId="77777777" w:rsidR="00F1038A" w:rsidRDefault="00F1038A" w:rsidP="00B70E99">
            <w:pPr>
              <w:pStyle w:val="Frspaiere"/>
              <w:jc w:val="center"/>
              <w:rPr>
                <w:rFonts w:ascii="Constantia" w:hAnsi="Constantia" w:cs="Times New Roman"/>
                <w:b/>
                <w:bCs/>
                <w:lang w:val="fr-FR"/>
              </w:rPr>
            </w:pPr>
          </w:p>
          <w:p w14:paraId="7426F687" w14:textId="77777777" w:rsidR="00F1038A" w:rsidRDefault="00F1038A" w:rsidP="00B70E99">
            <w:pPr>
              <w:pStyle w:val="Frspaiere"/>
              <w:jc w:val="center"/>
              <w:rPr>
                <w:rFonts w:ascii="Constantia" w:hAnsi="Constantia" w:cs="Times New Roman"/>
                <w:b/>
                <w:bCs/>
                <w:lang w:val="fr-FR"/>
              </w:rPr>
            </w:pPr>
            <w:r w:rsidRPr="00C254B3">
              <w:rPr>
                <w:rFonts w:ascii="Constantia" w:hAnsi="Constantia" w:cs="Times New Roman"/>
                <w:b/>
                <w:bCs/>
                <w:noProof/>
                <w:lang w:val="fr-FR"/>
              </w:rPr>
              <w:drawing>
                <wp:inline distT="0" distB="0" distL="0" distR="0" wp14:anchorId="6387B27B" wp14:editId="1402D0D0">
                  <wp:extent cx="1409822" cy="624894"/>
                  <wp:effectExtent l="0" t="0" r="0" b="3810"/>
                  <wp:docPr id="1803817849" name="Imagine 1" descr="O imagine care conține Font, text, siglă, alb&#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7849" name="Imagine 1" descr="O imagine care conține Font, text, siglă, alb&#10;&#10;Conținutul generat de inteligența artificială poate fi incorect."/>
                          <pic:cNvPicPr/>
                        </pic:nvPicPr>
                        <pic:blipFill>
                          <a:blip r:embed="rId7"/>
                          <a:stretch>
                            <a:fillRect/>
                          </a:stretch>
                        </pic:blipFill>
                        <pic:spPr>
                          <a:xfrm>
                            <a:off x="0" y="0"/>
                            <a:ext cx="1409822" cy="624894"/>
                          </a:xfrm>
                          <a:prstGeom prst="rect">
                            <a:avLst/>
                          </a:prstGeom>
                        </pic:spPr>
                      </pic:pic>
                    </a:graphicData>
                  </a:graphic>
                </wp:inline>
              </w:drawing>
            </w:r>
          </w:p>
        </w:tc>
      </w:tr>
      <w:tr w:rsidR="00F1038A" w14:paraId="2ECCA440" w14:textId="77777777" w:rsidTr="00B70E99">
        <w:tc>
          <w:tcPr>
            <w:tcW w:w="2065" w:type="dxa"/>
          </w:tcPr>
          <w:p w14:paraId="6456A0AF" w14:textId="06DAD782" w:rsidR="00F1038A" w:rsidRPr="00623676" w:rsidRDefault="00C11AF0" w:rsidP="00B70E99">
            <w:pPr>
              <w:pStyle w:val="Frspaiere"/>
              <w:jc w:val="center"/>
              <w:rPr>
                <w:rFonts w:ascii="Constantia" w:hAnsi="Constantia" w:cs="Times New Roman"/>
                <w:b/>
                <w:bCs/>
                <w:sz w:val="20"/>
                <w:szCs w:val="20"/>
                <w:lang w:val="fr-FR"/>
              </w:rPr>
            </w:pPr>
            <w:proofErr w:type="spellStart"/>
            <w:r>
              <w:rPr>
                <w:rFonts w:ascii="Constantia" w:hAnsi="Constantia"/>
                <w:b/>
                <w:bCs/>
                <w:sz w:val="20"/>
                <w:szCs w:val="20"/>
              </w:rPr>
              <w:t>Universitatea</w:t>
            </w:r>
            <w:proofErr w:type="spellEnd"/>
            <w:r>
              <w:rPr>
                <w:rFonts w:ascii="Constantia" w:hAnsi="Constantia"/>
                <w:b/>
                <w:bCs/>
                <w:sz w:val="20"/>
                <w:szCs w:val="20"/>
              </w:rPr>
              <w:t xml:space="preserve"> </w:t>
            </w:r>
            <w:r w:rsidR="00F1038A" w:rsidRPr="00623676">
              <w:rPr>
                <w:rFonts w:ascii="Constantia" w:hAnsi="Constantia"/>
                <w:b/>
                <w:bCs/>
                <w:i/>
                <w:iCs/>
                <w:sz w:val="20"/>
                <w:szCs w:val="20"/>
              </w:rPr>
              <w:t xml:space="preserve">1 </w:t>
            </w:r>
            <w:proofErr w:type="spellStart"/>
            <w:r w:rsidR="00F1038A" w:rsidRPr="00623676">
              <w:rPr>
                <w:rFonts w:ascii="Constantia" w:hAnsi="Constantia"/>
                <w:b/>
                <w:bCs/>
                <w:i/>
                <w:iCs/>
                <w:sz w:val="20"/>
                <w:szCs w:val="20"/>
              </w:rPr>
              <w:t>Decembrie</w:t>
            </w:r>
            <w:proofErr w:type="spellEnd"/>
            <w:r w:rsidR="00F1038A" w:rsidRPr="00623676">
              <w:rPr>
                <w:rFonts w:ascii="Constantia" w:hAnsi="Constantia"/>
                <w:b/>
                <w:bCs/>
                <w:i/>
                <w:iCs/>
                <w:sz w:val="20"/>
                <w:szCs w:val="20"/>
              </w:rPr>
              <w:t xml:space="preserve"> </w:t>
            </w:r>
            <w:proofErr w:type="gramStart"/>
            <w:r w:rsidR="00F1038A" w:rsidRPr="00623676">
              <w:rPr>
                <w:rFonts w:ascii="Constantia" w:hAnsi="Constantia"/>
                <w:b/>
                <w:bCs/>
                <w:i/>
                <w:iCs/>
                <w:sz w:val="20"/>
                <w:szCs w:val="20"/>
              </w:rPr>
              <w:t>1918</w:t>
            </w:r>
            <w:r w:rsidR="00F1038A" w:rsidRPr="00623676">
              <w:rPr>
                <w:rFonts w:ascii="Constantia" w:hAnsi="Constantia"/>
                <w:b/>
                <w:bCs/>
                <w:sz w:val="20"/>
                <w:szCs w:val="20"/>
              </w:rPr>
              <w:t xml:space="preserve">  </w:t>
            </w:r>
            <w:r>
              <w:rPr>
                <w:rFonts w:ascii="Constantia" w:hAnsi="Constantia"/>
                <w:b/>
                <w:bCs/>
                <w:sz w:val="20"/>
                <w:szCs w:val="20"/>
              </w:rPr>
              <w:t>din</w:t>
            </w:r>
            <w:proofErr w:type="gramEnd"/>
            <w:r>
              <w:rPr>
                <w:rFonts w:ascii="Constantia" w:hAnsi="Constantia"/>
                <w:b/>
                <w:bCs/>
                <w:sz w:val="20"/>
                <w:szCs w:val="20"/>
              </w:rPr>
              <w:t xml:space="preserve"> </w:t>
            </w:r>
            <w:r w:rsidR="00F1038A" w:rsidRPr="00623676">
              <w:rPr>
                <w:rFonts w:ascii="Constantia" w:hAnsi="Constantia"/>
                <w:b/>
                <w:bCs/>
                <w:sz w:val="20"/>
                <w:szCs w:val="20"/>
              </w:rPr>
              <w:t>Alba Iulia</w:t>
            </w:r>
          </w:p>
        </w:tc>
        <w:tc>
          <w:tcPr>
            <w:tcW w:w="2811" w:type="dxa"/>
          </w:tcPr>
          <w:p w14:paraId="6A5F4DDC" w14:textId="37045C7F" w:rsidR="00F1038A" w:rsidRPr="00623676" w:rsidRDefault="00C11AF0" w:rsidP="00B70E99">
            <w:pPr>
              <w:pStyle w:val="Frspaiere"/>
              <w:jc w:val="center"/>
              <w:rPr>
                <w:rFonts w:ascii="Constantia" w:hAnsi="Constantia"/>
                <w:b/>
                <w:bCs/>
                <w:sz w:val="20"/>
                <w:szCs w:val="20"/>
              </w:rPr>
            </w:pPr>
            <w:r>
              <w:rPr>
                <w:rFonts w:ascii="Constantia" w:hAnsi="Constantia"/>
                <w:b/>
                <w:sz w:val="20"/>
                <w:szCs w:val="20"/>
                <w:lang w:val="ro-RO"/>
              </w:rPr>
              <w:t>Centrul de cercetare a Imaginarului</w:t>
            </w:r>
            <w:r w:rsidR="00F1038A" w:rsidRPr="00623676">
              <w:rPr>
                <w:rFonts w:ascii="Constantia" w:hAnsi="Constantia"/>
                <w:b/>
                <w:bCs/>
                <w:sz w:val="20"/>
                <w:szCs w:val="20"/>
              </w:rPr>
              <w:t xml:space="preserve"> </w:t>
            </w:r>
            <w:r w:rsidR="00F1038A" w:rsidRPr="00623676">
              <w:rPr>
                <w:rFonts w:ascii="Constantia" w:hAnsi="Constantia"/>
                <w:b/>
                <w:bCs/>
                <w:i/>
                <w:iCs/>
                <w:sz w:val="20"/>
                <w:szCs w:val="20"/>
              </w:rPr>
              <w:t>SPECULUM</w:t>
            </w:r>
          </w:p>
          <w:p w14:paraId="653AED87" w14:textId="3D5D4D14" w:rsidR="00F1038A" w:rsidRPr="00623676" w:rsidRDefault="00F1038A" w:rsidP="00B70E99">
            <w:pPr>
              <w:pStyle w:val="Frspaiere"/>
              <w:jc w:val="center"/>
              <w:rPr>
                <w:rFonts w:ascii="Constantia" w:hAnsi="Constantia" w:cs="Times New Roman"/>
                <w:b/>
                <w:bCs/>
                <w:sz w:val="20"/>
                <w:szCs w:val="20"/>
                <w:lang w:val="fr-FR"/>
              </w:rPr>
            </w:pPr>
          </w:p>
        </w:tc>
        <w:tc>
          <w:tcPr>
            <w:tcW w:w="2436" w:type="dxa"/>
          </w:tcPr>
          <w:p w14:paraId="20B73082" w14:textId="77777777" w:rsidR="00F1038A" w:rsidRPr="00623676" w:rsidRDefault="00F1038A" w:rsidP="00B70E99">
            <w:pPr>
              <w:pStyle w:val="Frspaiere"/>
              <w:jc w:val="center"/>
              <w:rPr>
                <w:rFonts w:ascii="Constantia" w:hAnsi="Constantia"/>
                <w:b/>
                <w:bCs/>
                <w:noProof/>
                <w:color w:val="000000"/>
                <w:sz w:val="20"/>
                <w:szCs w:val="20"/>
              </w:rPr>
            </w:pPr>
            <w:r w:rsidRPr="00623676">
              <w:rPr>
                <w:rFonts w:ascii="Constantia" w:hAnsi="Constantia"/>
                <w:b/>
                <w:bCs/>
                <w:noProof/>
                <w:color w:val="000000"/>
                <w:sz w:val="20"/>
                <w:szCs w:val="20"/>
              </w:rPr>
              <w:t xml:space="preserve">Complexul Național Muzeal </w:t>
            </w:r>
            <w:r w:rsidRPr="00623676">
              <w:rPr>
                <w:rFonts w:ascii="Constantia" w:hAnsi="Constantia"/>
                <w:b/>
                <w:bCs/>
                <w:i/>
                <w:iCs/>
                <w:noProof/>
                <w:color w:val="000000"/>
                <w:sz w:val="20"/>
                <w:szCs w:val="20"/>
              </w:rPr>
              <w:t>ASTRA</w:t>
            </w:r>
            <w:r w:rsidRPr="00623676">
              <w:rPr>
                <w:rFonts w:ascii="Constantia" w:hAnsi="Constantia"/>
                <w:b/>
                <w:bCs/>
                <w:noProof/>
                <w:color w:val="000000"/>
                <w:sz w:val="20"/>
                <w:szCs w:val="20"/>
              </w:rPr>
              <w:t>, Sibiu</w:t>
            </w:r>
          </w:p>
        </w:tc>
      </w:tr>
    </w:tbl>
    <w:p w14:paraId="2206AC10" w14:textId="53E58BAE" w:rsidR="00C37F06" w:rsidRPr="003E6D9A" w:rsidRDefault="00C37F06" w:rsidP="00C37F06">
      <w:pPr>
        <w:rPr>
          <w:rFonts w:ascii="Constantia" w:hAnsi="Constantia"/>
        </w:rPr>
      </w:pPr>
    </w:p>
    <w:p w14:paraId="7F0DF9E6" w14:textId="77777777" w:rsidR="00C37F06" w:rsidRPr="00476DB3" w:rsidRDefault="00C37F06" w:rsidP="00C37F06">
      <w:pPr>
        <w:pStyle w:val="Frspaiere"/>
        <w:jc w:val="center"/>
        <w:rPr>
          <w:rFonts w:ascii="Constantia" w:hAnsi="Constantia" w:cs="Times New Roman"/>
          <w:b/>
          <w:bCs/>
        </w:rPr>
      </w:pPr>
    </w:p>
    <w:p w14:paraId="758A7390" w14:textId="77777777" w:rsidR="00F1038A" w:rsidRDefault="00F1038A" w:rsidP="00C37F06">
      <w:pPr>
        <w:pStyle w:val="Frspaiere"/>
        <w:jc w:val="center"/>
        <w:rPr>
          <w:rFonts w:ascii="Constantia" w:hAnsi="Constantia" w:cs="Times New Roman"/>
          <w:b/>
          <w:bCs/>
          <w:lang w:val="fr-FR"/>
        </w:rPr>
      </w:pPr>
    </w:p>
    <w:p w14:paraId="64553EF1" w14:textId="77777777" w:rsidR="00F1038A" w:rsidRDefault="00F1038A" w:rsidP="00C37F06">
      <w:pPr>
        <w:pStyle w:val="Frspaiere"/>
        <w:jc w:val="center"/>
        <w:rPr>
          <w:rFonts w:ascii="Constantia" w:hAnsi="Constantia" w:cs="Times New Roman"/>
          <w:b/>
          <w:bCs/>
          <w:lang w:val="fr-FR"/>
        </w:rPr>
      </w:pPr>
    </w:p>
    <w:p w14:paraId="3BFAAC32" w14:textId="77777777" w:rsidR="00F1038A" w:rsidRDefault="00F1038A" w:rsidP="00C37F06">
      <w:pPr>
        <w:pStyle w:val="Frspaiere"/>
        <w:jc w:val="center"/>
        <w:rPr>
          <w:rFonts w:ascii="Constantia" w:hAnsi="Constantia" w:cs="Times New Roman"/>
          <w:b/>
          <w:bCs/>
          <w:lang w:val="fr-FR"/>
        </w:rPr>
      </w:pPr>
    </w:p>
    <w:p w14:paraId="700981AB" w14:textId="77777777" w:rsidR="00F1038A" w:rsidRDefault="00F1038A" w:rsidP="00C37F06">
      <w:pPr>
        <w:pStyle w:val="Frspaiere"/>
        <w:jc w:val="center"/>
        <w:rPr>
          <w:rFonts w:ascii="Constantia" w:hAnsi="Constantia" w:cs="Times New Roman"/>
          <w:b/>
          <w:bCs/>
          <w:lang w:val="fr-FR"/>
        </w:rPr>
      </w:pPr>
    </w:p>
    <w:p w14:paraId="6A41FCC3" w14:textId="77777777" w:rsidR="00F1038A" w:rsidRDefault="00F1038A" w:rsidP="00C37F06">
      <w:pPr>
        <w:pStyle w:val="Frspaiere"/>
        <w:jc w:val="center"/>
        <w:rPr>
          <w:rFonts w:ascii="Constantia" w:hAnsi="Constantia" w:cs="Times New Roman"/>
          <w:b/>
          <w:bCs/>
          <w:lang w:val="fr-FR"/>
        </w:rPr>
      </w:pPr>
    </w:p>
    <w:p w14:paraId="6509BBF0" w14:textId="77777777" w:rsidR="00F1038A" w:rsidRDefault="00F1038A" w:rsidP="00C37F06">
      <w:pPr>
        <w:pStyle w:val="Frspaiere"/>
        <w:jc w:val="center"/>
        <w:rPr>
          <w:rFonts w:ascii="Constantia" w:hAnsi="Constantia" w:cs="Times New Roman"/>
          <w:b/>
          <w:bCs/>
          <w:lang w:val="fr-FR"/>
        </w:rPr>
      </w:pPr>
    </w:p>
    <w:p w14:paraId="437A0A11" w14:textId="77777777" w:rsidR="00F1038A" w:rsidRDefault="00F1038A" w:rsidP="00C37F06">
      <w:pPr>
        <w:pStyle w:val="Frspaiere"/>
        <w:jc w:val="center"/>
        <w:rPr>
          <w:rFonts w:ascii="Constantia" w:hAnsi="Constantia" w:cs="Times New Roman"/>
          <w:b/>
          <w:bCs/>
          <w:lang w:val="fr-FR"/>
        </w:rPr>
      </w:pPr>
    </w:p>
    <w:p w14:paraId="4392CC66" w14:textId="77777777" w:rsidR="00F1038A" w:rsidRDefault="00F1038A" w:rsidP="00C37F06">
      <w:pPr>
        <w:pStyle w:val="Frspaiere"/>
        <w:jc w:val="center"/>
        <w:rPr>
          <w:rFonts w:ascii="Constantia" w:hAnsi="Constantia" w:cs="Times New Roman"/>
          <w:b/>
          <w:bCs/>
          <w:lang w:val="fr-FR"/>
        </w:rPr>
      </w:pPr>
    </w:p>
    <w:p w14:paraId="46A1CE39" w14:textId="77777777" w:rsidR="00F1038A" w:rsidRDefault="00F1038A" w:rsidP="00C37F06">
      <w:pPr>
        <w:pStyle w:val="Frspaiere"/>
        <w:jc w:val="center"/>
        <w:rPr>
          <w:rFonts w:ascii="Constantia" w:hAnsi="Constantia" w:cs="Times New Roman"/>
          <w:b/>
          <w:bCs/>
          <w:lang w:val="fr-FR"/>
        </w:rPr>
      </w:pPr>
    </w:p>
    <w:p w14:paraId="3A10E7D8" w14:textId="77777777" w:rsidR="00F1038A" w:rsidRDefault="00F1038A" w:rsidP="00C37F06">
      <w:pPr>
        <w:pStyle w:val="Frspaiere"/>
        <w:jc w:val="center"/>
        <w:rPr>
          <w:rFonts w:ascii="Constantia" w:hAnsi="Constantia" w:cs="Times New Roman"/>
          <w:b/>
          <w:bCs/>
          <w:lang w:val="fr-FR"/>
        </w:rPr>
      </w:pPr>
    </w:p>
    <w:p w14:paraId="5638ED0E" w14:textId="48713527" w:rsidR="00C37F06" w:rsidRPr="003E6D9A" w:rsidRDefault="00C37F06" w:rsidP="00C37F06">
      <w:pPr>
        <w:pStyle w:val="Frspaiere"/>
        <w:jc w:val="center"/>
        <w:rPr>
          <w:rFonts w:ascii="Constantia" w:hAnsi="Constantia" w:cs="Times New Roman"/>
          <w:b/>
          <w:bCs/>
          <w:lang w:val="fr-FR"/>
        </w:rPr>
      </w:pPr>
      <w:proofErr w:type="spellStart"/>
      <w:proofErr w:type="gramStart"/>
      <w:r w:rsidRPr="003E6D9A">
        <w:rPr>
          <w:rFonts w:ascii="Constantia" w:hAnsi="Constantia" w:cs="Times New Roman"/>
          <w:b/>
          <w:bCs/>
          <w:lang w:val="fr-FR"/>
        </w:rPr>
        <w:t>vă</w:t>
      </w:r>
      <w:proofErr w:type="spellEnd"/>
      <w:proofErr w:type="gramEnd"/>
      <w:r w:rsidRPr="003E6D9A">
        <w:rPr>
          <w:rFonts w:ascii="Constantia" w:hAnsi="Constantia" w:cs="Times New Roman"/>
          <w:b/>
          <w:bCs/>
          <w:lang w:val="fr-FR"/>
        </w:rPr>
        <w:t xml:space="preserve"> </w:t>
      </w:r>
      <w:proofErr w:type="spellStart"/>
      <w:r w:rsidRPr="003E6D9A">
        <w:rPr>
          <w:rFonts w:ascii="Constantia" w:hAnsi="Constantia" w:cs="Times New Roman"/>
          <w:b/>
          <w:bCs/>
          <w:lang w:val="fr-FR"/>
        </w:rPr>
        <w:t>invită</w:t>
      </w:r>
      <w:proofErr w:type="spellEnd"/>
      <w:r w:rsidRPr="003E6D9A">
        <w:rPr>
          <w:rFonts w:ascii="Constantia" w:hAnsi="Constantia" w:cs="Times New Roman"/>
          <w:b/>
          <w:bCs/>
          <w:lang w:val="fr-FR"/>
        </w:rPr>
        <w:t xml:space="preserve"> </w:t>
      </w:r>
      <w:proofErr w:type="spellStart"/>
      <w:r w:rsidRPr="003E6D9A">
        <w:rPr>
          <w:rFonts w:ascii="Constantia" w:hAnsi="Constantia" w:cs="Times New Roman"/>
          <w:b/>
          <w:bCs/>
          <w:lang w:val="fr-FR"/>
        </w:rPr>
        <w:t>să</w:t>
      </w:r>
      <w:proofErr w:type="spellEnd"/>
      <w:r w:rsidRPr="003E6D9A">
        <w:rPr>
          <w:rFonts w:ascii="Constantia" w:hAnsi="Constantia" w:cs="Times New Roman"/>
          <w:b/>
          <w:bCs/>
          <w:lang w:val="fr-FR"/>
        </w:rPr>
        <w:t xml:space="preserve"> </w:t>
      </w:r>
      <w:proofErr w:type="spellStart"/>
      <w:r w:rsidRPr="003E6D9A">
        <w:rPr>
          <w:rFonts w:ascii="Constantia" w:hAnsi="Constantia" w:cs="Times New Roman"/>
          <w:b/>
          <w:bCs/>
          <w:lang w:val="fr-FR"/>
        </w:rPr>
        <w:t>luați</w:t>
      </w:r>
      <w:proofErr w:type="spellEnd"/>
      <w:r w:rsidRPr="003E6D9A">
        <w:rPr>
          <w:rFonts w:ascii="Constantia" w:hAnsi="Constantia" w:cs="Times New Roman"/>
          <w:b/>
          <w:bCs/>
          <w:lang w:val="fr-FR"/>
        </w:rPr>
        <w:t xml:space="preserve"> parte la </w:t>
      </w:r>
      <w:proofErr w:type="spellStart"/>
      <w:r w:rsidRPr="003E6D9A">
        <w:rPr>
          <w:rFonts w:ascii="Constantia" w:hAnsi="Constantia" w:cs="Times New Roman"/>
          <w:b/>
          <w:bCs/>
          <w:lang w:val="fr-FR"/>
        </w:rPr>
        <w:t>conferința</w:t>
      </w:r>
      <w:proofErr w:type="spellEnd"/>
      <w:r w:rsidRPr="003E6D9A">
        <w:rPr>
          <w:rFonts w:ascii="Constantia" w:hAnsi="Constantia" w:cs="Times New Roman"/>
          <w:b/>
          <w:bCs/>
          <w:lang w:val="fr-FR"/>
        </w:rPr>
        <w:t xml:space="preserve">  </w:t>
      </w:r>
    </w:p>
    <w:p w14:paraId="60EB1FB4" w14:textId="4EA7CE14" w:rsidR="00C37F06" w:rsidRPr="00476DB3" w:rsidRDefault="00C37F06" w:rsidP="00C37F06">
      <w:pPr>
        <w:pStyle w:val="Frspaiere"/>
        <w:jc w:val="center"/>
        <w:rPr>
          <w:rFonts w:ascii="Constantia" w:hAnsi="Constantia" w:cs="Times New Roman"/>
          <w:b/>
          <w:bCs/>
          <w:lang w:val="fr-FR"/>
        </w:rPr>
      </w:pPr>
      <w:proofErr w:type="spellStart"/>
      <w:proofErr w:type="gramStart"/>
      <w:r w:rsidRPr="003E6D9A">
        <w:rPr>
          <w:rFonts w:ascii="Constantia" w:hAnsi="Constantia" w:cs="Times New Roman"/>
          <w:b/>
          <w:bCs/>
          <w:lang w:val="fr-FR"/>
        </w:rPr>
        <w:t>cu</w:t>
      </w:r>
      <w:proofErr w:type="spellEnd"/>
      <w:proofErr w:type="gramEnd"/>
      <w:r w:rsidRPr="003E6D9A">
        <w:rPr>
          <w:rFonts w:ascii="Constantia" w:hAnsi="Constantia" w:cs="Times New Roman"/>
          <w:b/>
          <w:bCs/>
          <w:lang w:val="fr-FR"/>
        </w:rPr>
        <w:t xml:space="preserve"> </w:t>
      </w:r>
      <w:proofErr w:type="spellStart"/>
      <w:proofErr w:type="gramStart"/>
      <w:r w:rsidRPr="003E6D9A">
        <w:rPr>
          <w:rFonts w:ascii="Constantia" w:hAnsi="Constantia" w:cs="Times New Roman"/>
          <w:b/>
          <w:bCs/>
          <w:lang w:val="fr-FR"/>
        </w:rPr>
        <w:t>tema</w:t>
      </w:r>
      <w:proofErr w:type="spellEnd"/>
      <w:r w:rsidRPr="003E6D9A">
        <w:rPr>
          <w:rFonts w:ascii="Constantia" w:hAnsi="Constantia" w:cs="Times New Roman"/>
          <w:b/>
          <w:bCs/>
          <w:lang w:val="fr-FR"/>
        </w:rPr>
        <w:t>:</w:t>
      </w:r>
      <w:proofErr w:type="gramEnd"/>
    </w:p>
    <w:p w14:paraId="372C32A1" w14:textId="77777777" w:rsidR="00C37F06" w:rsidRPr="00476DB3" w:rsidRDefault="00C37F06" w:rsidP="00C37F06">
      <w:pPr>
        <w:pStyle w:val="Frspaiere"/>
        <w:jc w:val="both"/>
        <w:rPr>
          <w:rFonts w:ascii="Constantia" w:hAnsi="Constantia"/>
          <w:lang w:val="fr-FR"/>
        </w:rPr>
      </w:pPr>
    </w:p>
    <w:p w14:paraId="331F54C3" w14:textId="77777777" w:rsidR="00C37F06" w:rsidRPr="00476DB3" w:rsidRDefault="00C37F06" w:rsidP="00C37F06">
      <w:pPr>
        <w:pStyle w:val="Frspaiere"/>
        <w:jc w:val="both"/>
        <w:rPr>
          <w:rFonts w:ascii="Constantia" w:hAnsi="Constantia" w:cs="Times New Roman"/>
          <w:b/>
          <w:lang w:val="fr-FR"/>
        </w:rPr>
      </w:pPr>
    </w:p>
    <w:p w14:paraId="7F50B505" w14:textId="1FCB7CE6" w:rsidR="00F43523" w:rsidRPr="00476DB3" w:rsidRDefault="00AC0AB9" w:rsidP="00C37F06">
      <w:pPr>
        <w:pStyle w:val="Frspaiere"/>
        <w:jc w:val="center"/>
        <w:rPr>
          <w:rFonts w:ascii="Constantia" w:hAnsi="Constantia"/>
          <w:b/>
          <w:bCs/>
          <w:i/>
          <w:iCs/>
          <w:sz w:val="24"/>
          <w:szCs w:val="24"/>
          <w:lang w:val="fr-FR"/>
        </w:rPr>
      </w:pPr>
      <w:proofErr w:type="spellStart"/>
      <w:r w:rsidRPr="00476DB3">
        <w:rPr>
          <w:rFonts w:ascii="Constantia" w:hAnsi="Constantia"/>
          <w:b/>
          <w:bCs/>
          <w:i/>
          <w:iCs/>
          <w:sz w:val="24"/>
          <w:szCs w:val="24"/>
          <w:lang w:val="fr-FR"/>
        </w:rPr>
        <w:t>Imagini</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măști</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și</w:t>
      </w:r>
      <w:proofErr w:type="spellEnd"/>
      <w:r w:rsidRPr="00476DB3">
        <w:rPr>
          <w:rFonts w:ascii="Constantia" w:hAnsi="Constantia"/>
          <w:b/>
          <w:bCs/>
          <w:i/>
          <w:iCs/>
          <w:sz w:val="24"/>
          <w:szCs w:val="24"/>
          <w:lang w:val="fr-FR"/>
        </w:rPr>
        <w:t xml:space="preserve"> </w:t>
      </w:r>
      <w:proofErr w:type="spellStart"/>
      <w:proofErr w:type="gramStart"/>
      <w:r w:rsidRPr="00476DB3">
        <w:rPr>
          <w:rFonts w:ascii="Constantia" w:hAnsi="Constantia"/>
          <w:b/>
          <w:bCs/>
          <w:i/>
          <w:iCs/>
          <w:sz w:val="24"/>
          <w:szCs w:val="24"/>
          <w:lang w:val="fr-FR"/>
        </w:rPr>
        <w:t>putere</w:t>
      </w:r>
      <w:proofErr w:type="spellEnd"/>
      <w:r w:rsidRPr="00476DB3">
        <w:rPr>
          <w:rFonts w:ascii="Constantia" w:hAnsi="Constantia"/>
          <w:b/>
          <w:bCs/>
          <w:i/>
          <w:iCs/>
          <w:sz w:val="24"/>
          <w:szCs w:val="24"/>
          <w:lang w:val="fr-FR"/>
        </w:rPr>
        <w:t>:</w:t>
      </w:r>
      <w:proofErr w:type="gramEnd"/>
      <w:r w:rsidRPr="00476DB3">
        <w:rPr>
          <w:rFonts w:ascii="Constantia" w:hAnsi="Constantia"/>
          <w:b/>
          <w:bCs/>
          <w:i/>
          <w:iCs/>
          <w:sz w:val="24"/>
          <w:szCs w:val="24"/>
          <w:lang w:val="fr-FR"/>
        </w:rPr>
        <w:t xml:space="preserve"> </w:t>
      </w:r>
      <w:proofErr w:type="spellStart"/>
      <w:r w:rsidR="00476DB3" w:rsidRPr="00476DB3">
        <w:rPr>
          <w:rFonts w:ascii="Constantia" w:hAnsi="Constantia"/>
          <w:b/>
          <w:bCs/>
          <w:i/>
          <w:iCs/>
          <w:sz w:val="24"/>
          <w:szCs w:val="24"/>
          <w:lang w:val="fr-FR"/>
        </w:rPr>
        <w:t>i</w:t>
      </w:r>
      <w:r w:rsidRPr="00476DB3">
        <w:rPr>
          <w:rFonts w:ascii="Constantia" w:hAnsi="Constantia"/>
          <w:b/>
          <w:bCs/>
          <w:i/>
          <w:iCs/>
          <w:sz w:val="24"/>
          <w:szCs w:val="24"/>
          <w:lang w:val="fr-FR"/>
        </w:rPr>
        <w:t>maginarul</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manipulării</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în</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literatură</w:t>
      </w:r>
      <w:proofErr w:type="spellEnd"/>
      <w:r w:rsidRPr="00476DB3">
        <w:rPr>
          <w:rFonts w:ascii="Constantia" w:hAnsi="Constantia"/>
          <w:b/>
          <w:bCs/>
          <w:i/>
          <w:iCs/>
          <w:sz w:val="24"/>
          <w:szCs w:val="24"/>
          <w:lang w:val="fr-FR"/>
        </w:rPr>
        <w:t xml:space="preserve">, </w:t>
      </w:r>
      <w:proofErr w:type="spellStart"/>
      <w:r w:rsidRPr="00476DB3">
        <w:rPr>
          <w:rFonts w:ascii="Constantia" w:hAnsi="Constantia"/>
          <w:b/>
          <w:bCs/>
          <w:i/>
          <w:iCs/>
          <w:sz w:val="24"/>
          <w:szCs w:val="24"/>
          <w:lang w:val="fr-FR"/>
        </w:rPr>
        <w:t>artă</w:t>
      </w:r>
      <w:proofErr w:type="spellEnd"/>
      <w:r w:rsidRPr="00476DB3">
        <w:rPr>
          <w:rFonts w:ascii="Constantia" w:hAnsi="Constantia"/>
          <w:b/>
          <w:bCs/>
          <w:i/>
          <w:iCs/>
          <w:sz w:val="24"/>
          <w:szCs w:val="24"/>
          <w:lang w:val="fr-FR"/>
        </w:rPr>
        <w:t> </w:t>
      </w:r>
      <w:proofErr w:type="spellStart"/>
      <w:r w:rsidRPr="00476DB3">
        <w:rPr>
          <w:rFonts w:ascii="Constantia" w:hAnsi="Constantia"/>
          <w:b/>
          <w:bCs/>
          <w:i/>
          <w:iCs/>
          <w:sz w:val="24"/>
          <w:szCs w:val="24"/>
          <w:lang w:val="fr-FR"/>
        </w:rPr>
        <w:t>și</w:t>
      </w:r>
      <w:proofErr w:type="spellEnd"/>
      <w:r w:rsidRPr="00476DB3">
        <w:rPr>
          <w:rFonts w:ascii="Constantia" w:hAnsi="Constantia"/>
          <w:b/>
          <w:bCs/>
          <w:i/>
          <w:iCs/>
          <w:sz w:val="24"/>
          <w:szCs w:val="24"/>
          <w:lang w:val="fr-FR"/>
        </w:rPr>
        <w:t> </w:t>
      </w:r>
      <w:proofErr w:type="spellStart"/>
      <w:r w:rsidRPr="00476DB3">
        <w:rPr>
          <w:rFonts w:ascii="Constantia" w:hAnsi="Constantia"/>
          <w:b/>
          <w:bCs/>
          <w:i/>
          <w:iCs/>
          <w:sz w:val="24"/>
          <w:szCs w:val="24"/>
          <w:lang w:val="fr-FR"/>
        </w:rPr>
        <w:t>societate</w:t>
      </w:r>
      <w:proofErr w:type="spellEnd"/>
    </w:p>
    <w:p w14:paraId="19D4562B" w14:textId="14135005" w:rsidR="00934A54" w:rsidRPr="003E6D9A" w:rsidRDefault="00934A54" w:rsidP="00C37F06">
      <w:pPr>
        <w:pStyle w:val="Frspaiere"/>
        <w:jc w:val="center"/>
        <w:rPr>
          <w:rFonts w:ascii="Constantia" w:hAnsi="Constantia" w:cs="Times New Roman"/>
          <w:b/>
          <w:bCs/>
          <w:lang w:val="ro-RO"/>
        </w:rPr>
      </w:pPr>
      <w:r w:rsidRPr="00934A54">
        <w:rPr>
          <w:rFonts w:ascii="Constantia" w:hAnsi="Constantia" w:cs="Times New Roman"/>
          <w:b/>
          <w:bCs/>
          <w:lang w:val="ro-RO"/>
        </w:rPr>
        <w:t xml:space="preserve">Images, Masks and Power: </w:t>
      </w:r>
      <w:r w:rsidR="00476DB3">
        <w:rPr>
          <w:rFonts w:ascii="Constantia" w:hAnsi="Constantia" w:cs="Times New Roman"/>
          <w:b/>
          <w:bCs/>
          <w:lang w:val="ro-RO"/>
        </w:rPr>
        <w:t>t</w:t>
      </w:r>
      <w:r w:rsidRPr="00934A54">
        <w:rPr>
          <w:rFonts w:ascii="Constantia" w:hAnsi="Constantia" w:cs="Times New Roman"/>
          <w:b/>
          <w:bCs/>
          <w:lang w:val="ro-RO"/>
        </w:rPr>
        <w:t xml:space="preserve">he Imaginary of </w:t>
      </w:r>
      <w:proofErr w:type="spellStart"/>
      <w:r w:rsidRPr="00934A54">
        <w:rPr>
          <w:rFonts w:ascii="Constantia" w:hAnsi="Constantia" w:cs="Times New Roman"/>
          <w:b/>
          <w:bCs/>
          <w:lang w:val="ro-RO"/>
        </w:rPr>
        <w:t>Manipulation</w:t>
      </w:r>
      <w:proofErr w:type="spellEnd"/>
      <w:r w:rsidRPr="00934A54">
        <w:rPr>
          <w:rFonts w:ascii="Constantia" w:hAnsi="Constantia" w:cs="Times New Roman"/>
          <w:b/>
          <w:bCs/>
          <w:lang w:val="ro-RO"/>
        </w:rPr>
        <w:t xml:space="preserve"> in </w:t>
      </w:r>
      <w:proofErr w:type="spellStart"/>
      <w:r w:rsidRPr="00934A54">
        <w:rPr>
          <w:rFonts w:ascii="Constantia" w:hAnsi="Constantia" w:cs="Times New Roman"/>
          <w:b/>
          <w:bCs/>
          <w:lang w:val="ro-RO"/>
        </w:rPr>
        <w:t>Literature</w:t>
      </w:r>
      <w:proofErr w:type="spellEnd"/>
      <w:r w:rsidRPr="00934A54">
        <w:rPr>
          <w:rFonts w:ascii="Constantia" w:hAnsi="Constantia" w:cs="Times New Roman"/>
          <w:b/>
          <w:bCs/>
          <w:lang w:val="ro-RO"/>
        </w:rPr>
        <w:t xml:space="preserve">, </w:t>
      </w:r>
      <w:proofErr w:type="spellStart"/>
      <w:r w:rsidRPr="00934A54">
        <w:rPr>
          <w:rFonts w:ascii="Constantia" w:hAnsi="Constantia" w:cs="Times New Roman"/>
          <w:b/>
          <w:bCs/>
          <w:lang w:val="ro-RO"/>
        </w:rPr>
        <w:t>Art</w:t>
      </w:r>
      <w:r w:rsidR="00E1102A">
        <w:rPr>
          <w:rFonts w:ascii="Constantia" w:hAnsi="Constantia" w:cs="Times New Roman"/>
          <w:b/>
          <w:bCs/>
          <w:lang w:val="ro-RO"/>
        </w:rPr>
        <w:t>s</w:t>
      </w:r>
      <w:proofErr w:type="spellEnd"/>
      <w:r w:rsidRPr="00934A54">
        <w:rPr>
          <w:rFonts w:ascii="Constantia" w:hAnsi="Constantia" w:cs="Times New Roman"/>
          <w:b/>
          <w:bCs/>
          <w:lang w:val="ro-RO"/>
        </w:rPr>
        <w:t xml:space="preserve"> </w:t>
      </w:r>
      <w:proofErr w:type="spellStart"/>
      <w:r w:rsidRPr="00934A54">
        <w:rPr>
          <w:rFonts w:ascii="Constantia" w:hAnsi="Constantia" w:cs="Times New Roman"/>
          <w:b/>
          <w:bCs/>
          <w:lang w:val="ro-RO"/>
        </w:rPr>
        <w:t>and</w:t>
      </w:r>
      <w:proofErr w:type="spellEnd"/>
      <w:r w:rsidRPr="00934A54">
        <w:rPr>
          <w:rFonts w:ascii="Constantia" w:hAnsi="Constantia" w:cs="Times New Roman"/>
          <w:b/>
          <w:bCs/>
          <w:lang w:val="ro-RO"/>
        </w:rPr>
        <w:t xml:space="preserve"> Society</w:t>
      </w:r>
    </w:p>
    <w:p w14:paraId="443398E4" w14:textId="77777777" w:rsidR="00F43523" w:rsidRPr="00476DB3" w:rsidRDefault="00F43523" w:rsidP="00C37F06">
      <w:pPr>
        <w:pStyle w:val="Frspaiere"/>
        <w:jc w:val="center"/>
        <w:rPr>
          <w:rFonts w:ascii="Constantia" w:hAnsi="Constantia" w:cs="Times New Roman"/>
          <w:b/>
        </w:rPr>
      </w:pPr>
    </w:p>
    <w:p w14:paraId="17FEEB2B" w14:textId="77777777" w:rsidR="00C37F06" w:rsidRPr="00476DB3" w:rsidRDefault="00C37F06" w:rsidP="00C37F06">
      <w:pPr>
        <w:pStyle w:val="Frspaiere"/>
        <w:jc w:val="center"/>
        <w:rPr>
          <w:rFonts w:ascii="Constantia" w:hAnsi="Constantia" w:cs="Times New Roman"/>
          <w:b/>
        </w:rPr>
      </w:pPr>
    </w:p>
    <w:p w14:paraId="29909E8C" w14:textId="5FC48696" w:rsidR="00C37F06" w:rsidRPr="003E6D9A" w:rsidRDefault="00C37F06" w:rsidP="00C37F06">
      <w:pPr>
        <w:pStyle w:val="Frspaiere"/>
        <w:jc w:val="center"/>
        <w:rPr>
          <w:rFonts w:ascii="Constantia" w:hAnsi="Constantia" w:cs="Times New Roman"/>
          <w:lang w:val="fr-FR"/>
        </w:rPr>
      </w:pPr>
      <w:r w:rsidRPr="003E6D9A">
        <w:rPr>
          <w:rFonts w:ascii="Constantia" w:hAnsi="Constantia" w:cs="Times New Roman"/>
          <w:b/>
          <w:lang w:val="fr-FR"/>
        </w:rPr>
        <w:t xml:space="preserve">Loc de </w:t>
      </w:r>
      <w:proofErr w:type="spellStart"/>
      <w:proofErr w:type="gramStart"/>
      <w:r w:rsidRPr="003E6D9A">
        <w:rPr>
          <w:rFonts w:ascii="Constantia" w:hAnsi="Constantia" w:cs="Times New Roman"/>
          <w:b/>
          <w:lang w:val="fr-FR"/>
        </w:rPr>
        <w:t>desfășurare</w:t>
      </w:r>
      <w:proofErr w:type="spellEnd"/>
      <w:r w:rsidRPr="003E6D9A">
        <w:rPr>
          <w:rFonts w:ascii="Constantia" w:hAnsi="Constantia" w:cs="Times New Roman"/>
          <w:b/>
          <w:lang w:val="fr-FR"/>
        </w:rPr>
        <w:t>:</w:t>
      </w:r>
      <w:proofErr w:type="gramEnd"/>
      <w:r w:rsidRPr="003E6D9A">
        <w:rPr>
          <w:rFonts w:ascii="Constantia" w:hAnsi="Constantia" w:cs="Times New Roman"/>
          <w:b/>
          <w:lang w:val="fr-FR"/>
        </w:rPr>
        <w:t xml:space="preserve"> </w:t>
      </w:r>
      <w:proofErr w:type="spellStart"/>
      <w:r w:rsidR="00AC0AB9" w:rsidRPr="003E6D9A">
        <w:rPr>
          <w:rFonts w:ascii="Constantia" w:hAnsi="Constantia" w:cs="Times New Roman"/>
          <w:b/>
          <w:bCs/>
          <w:highlight w:val="yellow"/>
          <w:lang w:val="fr-FR"/>
        </w:rPr>
        <w:t>Muzeul</w:t>
      </w:r>
      <w:proofErr w:type="spellEnd"/>
      <w:r w:rsidR="00AC0AB9" w:rsidRPr="003E6D9A">
        <w:rPr>
          <w:rFonts w:ascii="Constantia" w:hAnsi="Constantia" w:cs="Times New Roman"/>
          <w:b/>
          <w:bCs/>
          <w:highlight w:val="yellow"/>
          <w:lang w:val="fr-FR"/>
        </w:rPr>
        <w:t xml:space="preserve"> </w:t>
      </w:r>
      <w:r w:rsidR="004D4AE0" w:rsidRPr="003E6D9A">
        <w:rPr>
          <w:rFonts w:ascii="Constantia" w:hAnsi="Constantia" w:cs="Times New Roman"/>
          <w:b/>
          <w:bCs/>
          <w:highlight w:val="yellow"/>
          <w:lang w:val="fr-FR"/>
        </w:rPr>
        <w:t>ASTRA</w:t>
      </w:r>
      <w:r w:rsidR="004D4AE0">
        <w:rPr>
          <w:rFonts w:ascii="Constantia" w:hAnsi="Constantia" w:cs="Times New Roman"/>
          <w:b/>
          <w:bCs/>
          <w:highlight w:val="yellow"/>
          <w:lang w:val="fr-FR"/>
        </w:rPr>
        <w:t xml:space="preserve">, </w:t>
      </w:r>
      <w:r w:rsidR="004D4AE0" w:rsidRPr="003E6D9A">
        <w:rPr>
          <w:rFonts w:ascii="Constantia" w:hAnsi="Constantia" w:cs="Times New Roman"/>
          <w:b/>
          <w:bCs/>
          <w:highlight w:val="yellow"/>
          <w:lang w:val="fr-FR"/>
        </w:rPr>
        <w:t>Sibiu</w:t>
      </w:r>
    </w:p>
    <w:p w14:paraId="2C1F371A" w14:textId="098E9DA9" w:rsidR="00C37F06" w:rsidRPr="003E6D9A" w:rsidRDefault="00C37F06" w:rsidP="00C37F06">
      <w:pPr>
        <w:pStyle w:val="Frspaiere"/>
        <w:jc w:val="center"/>
        <w:rPr>
          <w:rFonts w:ascii="Constantia" w:hAnsi="Constantia" w:cs="Times New Roman"/>
          <w:lang w:val="fr-FR"/>
        </w:rPr>
      </w:pPr>
      <w:proofErr w:type="gramStart"/>
      <w:r w:rsidRPr="003E6D9A">
        <w:rPr>
          <w:rFonts w:ascii="Constantia" w:hAnsi="Constantia" w:cs="Times New Roman"/>
          <w:b/>
          <w:bCs/>
          <w:lang w:val="fr-FR"/>
        </w:rPr>
        <w:t>Dat</w:t>
      </w:r>
      <w:r w:rsidRPr="003E6D9A">
        <w:rPr>
          <w:rFonts w:ascii="Constantia" w:hAnsi="Constantia" w:cs="Times New Roman"/>
          <w:b/>
          <w:lang w:val="fr-FR"/>
        </w:rPr>
        <w:t>a:</w:t>
      </w:r>
      <w:proofErr w:type="gramEnd"/>
      <w:r w:rsidRPr="003E6D9A">
        <w:rPr>
          <w:rFonts w:ascii="Constantia" w:hAnsi="Constantia" w:cs="Times New Roman"/>
          <w:b/>
          <w:lang w:val="fr-FR"/>
        </w:rPr>
        <w:t xml:space="preserve">  </w:t>
      </w:r>
      <w:r w:rsidRPr="003E6D9A">
        <w:rPr>
          <w:rFonts w:ascii="Constantia" w:hAnsi="Constantia" w:cs="Times New Roman"/>
          <w:b/>
          <w:bCs/>
          <w:highlight w:val="yellow"/>
          <w:lang w:val="fr-FR"/>
        </w:rPr>
        <w:t xml:space="preserve"> </w:t>
      </w:r>
      <w:r w:rsidR="00AC0AB9" w:rsidRPr="00476DB3">
        <w:rPr>
          <w:rFonts w:ascii="Constantia" w:hAnsi="Constantia" w:cstheme="majorBidi"/>
          <w:b/>
          <w:bCs/>
          <w:sz w:val="24"/>
          <w:szCs w:val="24"/>
          <w:highlight w:val="yellow"/>
          <w:lang w:val="fr-FR"/>
        </w:rPr>
        <w:t>22–24 mai 2026</w:t>
      </w:r>
    </w:p>
    <w:p w14:paraId="4491BCE8" w14:textId="77777777" w:rsidR="00C37F06" w:rsidRPr="003E6D9A" w:rsidRDefault="00C37F06" w:rsidP="00C37F06">
      <w:pPr>
        <w:pStyle w:val="Frspaiere"/>
        <w:jc w:val="center"/>
        <w:rPr>
          <w:rFonts w:ascii="Constantia" w:hAnsi="Constantia" w:cs="Times New Roman"/>
          <w:lang w:val="fr-FR"/>
        </w:rPr>
      </w:pPr>
    </w:p>
    <w:p w14:paraId="6CBEA5CB" w14:textId="77777777" w:rsidR="00412C9B" w:rsidRPr="003E6D9A" w:rsidRDefault="00412C9B" w:rsidP="00412C9B">
      <w:pPr>
        <w:spacing w:after="0" w:line="240" w:lineRule="auto"/>
        <w:rPr>
          <w:rFonts w:ascii="Constantia" w:hAnsi="Constantia" w:cs="Times New Roman"/>
          <w:lang w:val="ro-RO"/>
        </w:rPr>
      </w:pPr>
    </w:p>
    <w:p w14:paraId="68EB512F" w14:textId="77777777" w:rsidR="00412C9B" w:rsidRPr="003E6D9A" w:rsidRDefault="00412C9B" w:rsidP="00412C9B">
      <w:pPr>
        <w:spacing w:after="0" w:line="240" w:lineRule="auto"/>
        <w:rPr>
          <w:rFonts w:ascii="Constantia" w:hAnsi="Constantia" w:cs="Times New Roman"/>
          <w:lang w:val="ro-RO"/>
        </w:rPr>
      </w:pPr>
    </w:p>
    <w:p w14:paraId="7216C6D3" w14:textId="43F19F17" w:rsidR="00B77EB9" w:rsidRPr="00E1102A" w:rsidRDefault="00B77EB9"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Prin tema Conferinței</w:t>
      </w:r>
      <w:r w:rsidR="00476DB3" w:rsidRPr="00E1102A">
        <w:rPr>
          <w:rFonts w:ascii="Constantia" w:hAnsi="Constantia" w:cstheme="majorBidi"/>
          <w:color w:val="EE0000"/>
          <w:sz w:val="24"/>
          <w:szCs w:val="24"/>
          <w:lang w:val="ro-RO"/>
        </w:rPr>
        <w:t>,</w:t>
      </w:r>
      <w:r w:rsidRPr="00E1102A">
        <w:rPr>
          <w:rFonts w:ascii="Constantia" w:hAnsi="Constantia" w:cstheme="majorBidi"/>
          <w:sz w:val="24"/>
          <w:szCs w:val="24"/>
          <w:lang w:val="ro-RO"/>
        </w:rPr>
        <w:t xml:space="preserve"> ne propunem să încurajăm un dialog interdisciplinar legat de modul în care imaginile, discursurile și structurile simbolice funcționează ca instrumente ale puterii și ale controlului social. Tema generală, </w:t>
      </w:r>
      <w:r w:rsidRPr="00E1102A">
        <w:rPr>
          <w:rFonts w:ascii="Constantia" w:hAnsi="Constantia" w:cstheme="majorBidi"/>
          <w:i/>
          <w:iCs/>
          <w:sz w:val="24"/>
          <w:szCs w:val="24"/>
          <w:lang w:val="ro-RO"/>
        </w:rPr>
        <w:t>imaginarul manipulării</w:t>
      </w:r>
      <w:r w:rsidRPr="00E1102A">
        <w:rPr>
          <w:rFonts w:ascii="Constantia" w:hAnsi="Constantia" w:cstheme="majorBidi"/>
          <w:sz w:val="24"/>
          <w:szCs w:val="24"/>
          <w:lang w:val="ro-RO"/>
        </w:rPr>
        <w:t xml:space="preserve">, vizează investigarea mecanismelor prin care reprezentările simbolice sunt produse, </w:t>
      </w:r>
      <w:r w:rsidR="00476DB3" w:rsidRPr="00E1102A">
        <w:rPr>
          <w:rFonts w:ascii="Constantia" w:hAnsi="Constantia" w:cstheme="majorBidi"/>
          <w:sz w:val="24"/>
          <w:szCs w:val="24"/>
          <w:lang w:val="ro-RO"/>
        </w:rPr>
        <w:t>puse în circulație</w:t>
      </w:r>
      <w:r w:rsidRPr="00E1102A">
        <w:rPr>
          <w:rFonts w:ascii="Constantia" w:hAnsi="Constantia" w:cstheme="majorBidi"/>
          <w:sz w:val="24"/>
          <w:szCs w:val="24"/>
          <w:lang w:val="ro-RO"/>
        </w:rPr>
        <w:t xml:space="preserve"> și interiorizate, astfel încât relațiile de dominare </w:t>
      </w:r>
      <w:r w:rsidRPr="00E1102A">
        <w:rPr>
          <w:rFonts w:ascii="Constantia" w:hAnsi="Constantia" w:cstheme="majorBidi"/>
          <w:strike/>
          <w:sz w:val="24"/>
          <w:szCs w:val="24"/>
          <w:lang w:val="ro-RO"/>
        </w:rPr>
        <w:t>ajung</w:t>
      </w:r>
      <w:r w:rsidRPr="00E1102A">
        <w:rPr>
          <w:rFonts w:ascii="Constantia" w:hAnsi="Constantia" w:cstheme="majorBidi"/>
          <w:sz w:val="24"/>
          <w:szCs w:val="24"/>
          <w:lang w:val="ro-RO"/>
        </w:rPr>
        <w:t xml:space="preserve"> să fie percepute ca legitime, naturale sau inevitabile.</w:t>
      </w:r>
    </w:p>
    <w:p w14:paraId="6ED68476" w14:textId="277115F1" w:rsidR="00B77EB9" w:rsidRPr="00E1102A" w:rsidRDefault="00B77EB9"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 xml:space="preserve">Reflecția teoretică pornește de la teoria instituțională a imaginarului, formulată de Cornelius </w:t>
      </w:r>
      <w:proofErr w:type="spellStart"/>
      <w:r w:rsidRPr="00E1102A">
        <w:rPr>
          <w:rFonts w:ascii="Constantia" w:hAnsi="Constantia" w:cstheme="majorBidi"/>
          <w:sz w:val="24"/>
          <w:szCs w:val="24"/>
          <w:lang w:val="ro-RO"/>
        </w:rPr>
        <w:t>Castoriadis</w:t>
      </w:r>
      <w:proofErr w:type="spellEnd"/>
      <w:r w:rsidRPr="00E1102A">
        <w:rPr>
          <w:rFonts w:ascii="Constantia" w:hAnsi="Constantia" w:cstheme="majorBidi"/>
          <w:sz w:val="24"/>
          <w:szCs w:val="24"/>
          <w:lang w:val="ro-RO"/>
        </w:rPr>
        <w:t xml:space="preserve"> în </w:t>
      </w:r>
      <w:proofErr w:type="spellStart"/>
      <w:r w:rsidRPr="00E1102A">
        <w:rPr>
          <w:rFonts w:ascii="Constantia" w:hAnsi="Constantia" w:cstheme="majorBidi"/>
          <w:i/>
          <w:iCs/>
          <w:sz w:val="24"/>
          <w:szCs w:val="24"/>
          <w:lang w:val="ro-RO"/>
        </w:rPr>
        <w:t>L’institution</w:t>
      </w:r>
      <w:proofErr w:type="spellEnd"/>
      <w:r w:rsidRPr="00E1102A">
        <w:rPr>
          <w:rFonts w:ascii="Constantia" w:hAnsi="Constantia" w:cstheme="majorBidi"/>
          <w:i/>
          <w:iCs/>
          <w:sz w:val="24"/>
          <w:szCs w:val="24"/>
          <w:lang w:val="ro-RO"/>
        </w:rPr>
        <w:t xml:space="preserve"> </w:t>
      </w:r>
      <w:proofErr w:type="spellStart"/>
      <w:r w:rsidRPr="00E1102A">
        <w:rPr>
          <w:rFonts w:ascii="Constantia" w:hAnsi="Constantia" w:cstheme="majorBidi"/>
          <w:i/>
          <w:iCs/>
          <w:sz w:val="24"/>
          <w:szCs w:val="24"/>
          <w:lang w:val="ro-RO"/>
        </w:rPr>
        <w:t>imaginaire</w:t>
      </w:r>
      <w:proofErr w:type="spellEnd"/>
      <w:r w:rsidRPr="00E1102A">
        <w:rPr>
          <w:rFonts w:ascii="Constantia" w:hAnsi="Constantia" w:cstheme="majorBidi"/>
          <w:i/>
          <w:iCs/>
          <w:sz w:val="24"/>
          <w:szCs w:val="24"/>
          <w:lang w:val="ro-RO"/>
        </w:rPr>
        <w:t xml:space="preserve"> de la </w:t>
      </w:r>
      <w:proofErr w:type="spellStart"/>
      <w:r w:rsidRPr="00E1102A">
        <w:rPr>
          <w:rFonts w:ascii="Constantia" w:hAnsi="Constantia" w:cstheme="majorBidi"/>
          <w:i/>
          <w:iCs/>
          <w:sz w:val="24"/>
          <w:szCs w:val="24"/>
          <w:lang w:val="ro-RO"/>
        </w:rPr>
        <w:t>société</w:t>
      </w:r>
      <w:proofErr w:type="spellEnd"/>
      <w:r w:rsidRPr="00E1102A">
        <w:rPr>
          <w:rFonts w:ascii="Constantia" w:hAnsi="Constantia" w:cstheme="majorBidi"/>
          <w:sz w:val="24"/>
          <w:szCs w:val="24"/>
          <w:lang w:val="ro-RO"/>
        </w:rPr>
        <w:t xml:space="preserve"> (1975), care arată că manipularea nu se exercită exclusiv prin minciună sau constrângere directă, ci prin semnificații </w:t>
      </w:r>
      <w:r w:rsidR="00476DB3" w:rsidRPr="00E1102A">
        <w:rPr>
          <w:rFonts w:ascii="Constantia" w:hAnsi="Constantia" w:cstheme="majorBidi"/>
          <w:sz w:val="24"/>
          <w:szCs w:val="24"/>
          <w:lang w:val="ro-RO"/>
        </w:rPr>
        <w:t>ale imaginarului social</w:t>
      </w:r>
      <w:r w:rsidRPr="00E1102A">
        <w:rPr>
          <w:rFonts w:ascii="Constantia" w:hAnsi="Constantia" w:cstheme="majorBidi"/>
          <w:sz w:val="24"/>
          <w:szCs w:val="24"/>
          <w:lang w:val="ro-RO"/>
        </w:rPr>
        <w:t xml:space="preserve"> ce structurează și reproduc ordinea socială. În completare, Gilbert Durand, în </w:t>
      </w:r>
      <w:proofErr w:type="spellStart"/>
      <w:r w:rsidRPr="00E1102A">
        <w:rPr>
          <w:rFonts w:ascii="Constantia" w:hAnsi="Constantia" w:cstheme="majorBidi"/>
          <w:i/>
          <w:iCs/>
          <w:sz w:val="24"/>
          <w:szCs w:val="24"/>
          <w:lang w:val="ro-RO"/>
        </w:rPr>
        <w:t>Les</w:t>
      </w:r>
      <w:proofErr w:type="spellEnd"/>
      <w:r w:rsidRPr="00E1102A">
        <w:rPr>
          <w:rFonts w:ascii="Constantia" w:hAnsi="Constantia" w:cstheme="majorBidi"/>
          <w:i/>
          <w:iCs/>
          <w:sz w:val="24"/>
          <w:szCs w:val="24"/>
          <w:lang w:val="ro-RO"/>
        </w:rPr>
        <w:t xml:space="preserve"> </w:t>
      </w:r>
      <w:proofErr w:type="spellStart"/>
      <w:r w:rsidRPr="00E1102A">
        <w:rPr>
          <w:rFonts w:ascii="Constantia" w:hAnsi="Constantia" w:cstheme="majorBidi"/>
          <w:i/>
          <w:iCs/>
          <w:sz w:val="24"/>
          <w:szCs w:val="24"/>
          <w:lang w:val="ro-RO"/>
        </w:rPr>
        <w:t>structures</w:t>
      </w:r>
      <w:proofErr w:type="spellEnd"/>
      <w:r w:rsidRPr="00E1102A">
        <w:rPr>
          <w:rFonts w:ascii="Constantia" w:hAnsi="Constantia" w:cstheme="majorBidi"/>
          <w:i/>
          <w:iCs/>
          <w:sz w:val="24"/>
          <w:szCs w:val="24"/>
          <w:lang w:val="ro-RO"/>
        </w:rPr>
        <w:t xml:space="preserve"> </w:t>
      </w:r>
      <w:proofErr w:type="spellStart"/>
      <w:r w:rsidRPr="00E1102A">
        <w:rPr>
          <w:rFonts w:ascii="Constantia" w:hAnsi="Constantia" w:cstheme="majorBidi"/>
          <w:i/>
          <w:iCs/>
          <w:sz w:val="24"/>
          <w:szCs w:val="24"/>
          <w:lang w:val="ro-RO"/>
        </w:rPr>
        <w:t>anthropologiques</w:t>
      </w:r>
      <w:proofErr w:type="spellEnd"/>
      <w:r w:rsidRPr="00E1102A">
        <w:rPr>
          <w:rFonts w:ascii="Constantia" w:hAnsi="Constantia" w:cstheme="majorBidi"/>
          <w:i/>
          <w:iCs/>
          <w:sz w:val="24"/>
          <w:szCs w:val="24"/>
          <w:lang w:val="ro-RO"/>
        </w:rPr>
        <w:t xml:space="preserve"> de </w:t>
      </w:r>
      <w:proofErr w:type="spellStart"/>
      <w:r w:rsidRPr="00E1102A">
        <w:rPr>
          <w:rFonts w:ascii="Constantia" w:hAnsi="Constantia" w:cstheme="majorBidi"/>
          <w:i/>
          <w:iCs/>
          <w:sz w:val="24"/>
          <w:szCs w:val="24"/>
          <w:lang w:val="ro-RO"/>
        </w:rPr>
        <w:t>l’imaginaire</w:t>
      </w:r>
      <w:proofErr w:type="spellEnd"/>
      <w:r w:rsidRPr="00E1102A">
        <w:rPr>
          <w:rFonts w:ascii="Constantia" w:hAnsi="Constantia" w:cstheme="majorBidi"/>
          <w:sz w:val="24"/>
          <w:szCs w:val="24"/>
          <w:lang w:val="ro-RO"/>
        </w:rPr>
        <w:t xml:space="preserve"> (1960), oferă o grilă de lectură a regimurilor imaginarului diurn și nocturn, permițând interpretarea manipulării fie ca deturnare a imaginarului </w:t>
      </w:r>
      <w:proofErr w:type="spellStart"/>
      <w:r w:rsidRPr="00E1102A">
        <w:rPr>
          <w:rFonts w:ascii="Constantia" w:hAnsi="Constantia" w:cstheme="majorBidi"/>
          <w:sz w:val="24"/>
          <w:szCs w:val="24"/>
          <w:lang w:val="ro-RO"/>
        </w:rPr>
        <w:t>confruntațional</w:t>
      </w:r>
      <w:proofErr w:type="spellEnd"/>
      <w:r w:rsidRPr="00E1102A">
        <w:rPr>
          <w:rFonts w:ascii="Constantia" w:hAnsi="Constantia" w:cstheme="majorBidi"/>
          <w:sz w:val="24"/>
          <w:szCs w:val="24"/>
          <w:lang w:val="ro-RO"/>
        </w:rPr>
        <w:t>, fie ca exploatare a imaginarului integrator, producător de iluzii „confortabile”, care suspendă vigilența critică.</w:t>
      </w:r>
    </w:p>
    <w:p w14:paraId="36A48DCA" w14:textId="35D63B2E" w:rsidR="00B77EB9" w:rsidRPr="00E1102A" w:rsidRDefault="00476DB3"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O a doua axă majoră</w:t>
      </w:r>
      <w:r w:rsidR="00B77EB9" w:rsidRPr="00E1102A">
        <w:rPr>
          <w:rFonts w:ascii="Constantia" w:hAnsi="Constantia" w:cstheme="majorBidi"/>
          <w:sz w:val="24"/>
          <w:szCs w:val="24"/>
          <w:lang w:val="ro-RO"/>
        </w:rPr>
        <w:t xml:space="preserve"> este constituit</w:t>
      </w:r>
      <w:r w:rsidRPr="00E1102A">
        <w:rPr>
          <w:rFonts w:ascii="Constantia" w:hAnsi="Constantia" w:cstheme="majorBidi"/>
          <w:sz w:val="24"/>
          <w:szCs w:val="24"/>
          <w:lang w:val="ro-RO"/>
        </w:rPr>
        <w:t>ă</w:t>
      </w:r>
      <w:r w:rsidR="00B77EB9" w:rsidRPr="00E1102A">
        <w:rPr>
          <w:rFonts w:ascii="Constantia" w:hAnsi="Constantia" w:cstheme="majorBidi"/>
          <w:sz w:val="24"/>
          <w:szCs w:val="24"/>
          <w:lang w:val="ro-RO"/>
        </w:rPr>
        <w:t xml:space="preserve"> de relația dintre putere, discurs și control</w:t>
      </w:r>
      <w:r w:rsidRPr="00E1102A">
        <w:rPr>
          <w:rFonts w:ascii="Constantia" w:hAnsi="Constantia" w:cstheme="majorBidi"/>
          <w:sz w:val="24"/>
          <w:szCs w:val="24"/>
          <w:lang w:val="ro-RO"/>
        </w:rPr>
        <w:t>ul</w:t>
      </w:r>
      <w:r w:rsidR="00B77EB9" w:rsidRPr="00E1102A">
        <w:rPr>
          <w:rFonts w:ascii="Constantia" w:hAnsi="Constantia" w:cstheme="majorBidi"/>
          <w:sz w:val="24"/>
          <w:szCs w:val="24"/>
          <w:lang w:val="ro-RO"/>
        </w:rPr>
        <w:t xml:space="preserve"> simbolic.</w:t>
      </w:r>
      <w:r w:rsidR="00E1102A" w:rsidRPr="00E1102A">
        <w:rPr>
          <w:rFonts w:ascii="Constantia" w:hAnsi="Constantia" w:cstheme="majorBidi"/>
          <w:sz w:val="24"/>
          <w:szCs w:val="24"/>
          <w:lang w:val="ro-RO"/>
        </w:rPr>
        <w:t xml:space="preserve"> P</w:t>
      </w:r>
      <w:r w:rsidR="00B77EB9" w:rsidRPr="00E1102A">
        <w:rPr>
          <w:rFonts w:ascii="Constantia" w:hAnsi="Constantia" w:cstheme="majorBidi"/>
          <w:sz w:val="24"/>
          <w:szCs w:val="24"/>
          <w:lang w:val="ro-RO"/>
        </w:rPr>
        <w:t xml:space="preserve">rin conceptele de </w:t>
      </w:r>
      <w:proofErr w:type="spellStart"/>
      <w:r w:rsidR="00B77EB9" w:rsidRPr="00E1102A">
        <w:rPr>
          <w:rFonts w:ascii="Constantia" w:hAnsi="Constantia" w:cstheme="majorBidi"/>
          <w:sz w:val="24"/>
          <w:szCs w:val="24"/>
          <w:lang w:val="ro-RO"/>
        </w:rPr>
        <w:t>bioputere</w:t>
      </w:r>
      <w:proofErr w:type="spellEnd"/>
      <w:r w:rsidR="00B77EB9" w:rsidRPr="00E1102A">
        <w:rPr>
          <w:rFonts w:ascii="Constantia" w:hAnsi="Constantia" w:cstheme="majorBidi"/>
          <w:sz w:val="24"/>
          <w:szCs w:val="24"/>
          <w:lang w:val="ro-RO"/>
        </w:rPr>
        <w:t>,</w:t>
      </w:r>
      <w:r w:rsidRPr="00E1102A">
        <w:rPr>
          <w:rFonts w:ascii="Constantia" w:hAnsi="Constantia" w:cstheme="majorBidi"/>
          <w:sz w:val="24"/>
          <w:szCs w:val="24"/>
          <w:lang w:val="ro-RO"/>
        </w:rPr>
        <w:t xml:space="preserve"> </w:t>
      </w:r>
      <w:proofErr w:type="spellStart"/>
      <w:r w:rsidR="00B77EB9" w:rsidRPr="00E1102A">
        <w:rPr>
          <w:rFonts w:ascii="Constantia" w:hAnsi="Constantia" w:cstheme="majorBidi"/>
          <w:sz w:val="24"/>
          <w:szCs w:val="24"/>
          <w:lang w:val="ro-RO"/>
        </w:rPr>
        <w:t>guvernamentalitate</w:t>
      </w:r>
      <w:proofErr w:type="spellEnd"/>
      <w:r w:rsidR="00B77EB9" w:rsidRPr="00E1102A">
        <w:rPr>
          <w:rFonts w:ascii="Constantia" w:hAnsi="Constantia" w:cstheme="majorBidi"/>
          <w:sz w:val="24"/>
          <w:szCs w:val="24"/>
          <w:lang w:val="ro-RO"/>
        </w:rPr>
        <w:t xml:space="preserve"> și dispozitive (</w:t>
      </w:r>
      <w:proofErr w:type="spellStart"/>
      <w:r w:rsidR="00B77EB9" w:rsidRPr="00E1102A">
        <w:rPr>
          <w:rFonts w:ascii="Constantia" w:hAnsi="Constantia" w:cstheme="majorBidi"/>
          <w:i/>
          <w:iCs/>
          <w:sz w:val="24"/>
          <w:szCs w:val="24"/>
          <w:lang w:val="ro-RO"/>
        </w:rPr>
        <w:t>Surveiller</w:t>
      </w:r>
      <w:proofErr w:type="spellEnd"/>
      <w:r w:rsidR="00B77EB9" w:rsidRPr="00E1102A">
        <w:rPr>
          <w:rFonts w:ascii="Constantia" w:hAnsi="Constantia" w:cstheme="majorBidi"/>
          <w:i/>
          <w:iCs/>
          <w:sz w:val="24"/>
          <w:szCs w:val="24"/>
          <w:lang w:val="ro-RO"/>
        </w:rPr>
        <w:t xml:space="preserve"> et </w:t>
      </w:r>
      <w:proofErr w:type="spellStart"/>
      <w:r w:rsidR="00B77EB9" w:rsidRPr="00E1102A">
        <w:rPr>
          <w:rFonts w:ascii="Constantia" w:hAnsi="Constantia" w:cstheme="majorBidi"/>
          <w:i/>
          <w:iCs/>
          <w:sz w:val="24"/>
          <w:szCs w:val="24"/>
          <w:lang w:val="ro-RO"/>
        </w:rPr>
        <w:t>punir</w:t>
      </w:r>
      <w:proofErr w:type="spellEnd"/>
      <w:r w:rsidR="00B77EB9" w:rsidRPr="00E1102A">
        <w:rPr>
          <w:rFonts w:ascii="Constantia" w:hAnsi="Constantia" w:cstheme="majorBidi"/>
          <w:sz w:val="24"/>
          <w:szCs w:val="24"/>
          <w:lang w:val="ro-RO"/>
        </w:rPr>
        <w:t xml:space="preserve">, 1975; </w:t>
      </w:r>
      <w:proofErr w:type="spellStart"/>
      <w:r w:rsidR="00B77EB9" w:rsidRPr="00E1102A">
        <w:rPr>
          <w:rFonts w:ascii="Constantia" w:hAnsi="Constantia" w:cstheme="majorBidi"/>
          <w:i/>
          <w:iCs/>
          <w:sz w:val="24"/>
          <w:szCs w:val="24"/>
          <w:lang w:val="ro-RO"/>
        </w:rPr>
        <w:t>Histoire</w:t>
      </w:r>
      <w:proofErr w:type="spellEnd"/>
      <w:r w:rsidR="00B77EB9" w:rsidRPr="00E1102A">
        <w:rPr>
          <w:rFonts w:ascii="Constantia" w:hAnsi="Constantia" w:cstheme="majorBidi"/>
          <w:i/>
          <w:iCs/>
          <w:sz w:val="24"/>
          <w:szCs w:val="24"/>
          <w:lang w:val="ro-RO"/>
        </w:rPr>
        <w:t xml:space="preserve"> de la </w:t>
      </w:r>
      <w:proofErr w:type="spellStart"/>
      <w:r w:rsidR="00B77EB9" w:rsidRPr="00E1102A">
        <w:rPr>
          <w:rFonts w:ascii="Constantia" w:hAnsi="Constantia" w:cstheme="majorBidi"/>
          <w:i/>
          <w:iCs/>
          <w:sz w:val="24"/>
          <w:szCs w:val="24"/>
          <w:lang w:val="ro-RO"/>
        </w:rPr>
        <w:t>sexualité</w:t>
      </w:r>
      <w:proofErr w:type="spellEnd"/>
      <w:r w:rsidR="00B77EB9" w:rsidRPr="00E1102A">
        <w:rPr>
          <w:rFonts w:ascii="Constantia" w:hAnsi="Constantia" w:cstheme="majorBidi"/>
          <w:i/>
          <w:iCs/>
          <w:sz w:val="24"/>
          <w:szCs w:val="24"/>
          <w:lang w:val="ro-RO"/>
        </w:rPr>
        <w:t xml:space="preserve"> I</w:t>
      </w:r>
      <w:r w:rsidR="00B77EB9" w:rsidRPr="00E1102A">
        <w:rPr>
          <w:rFonts w:ascii="Constantia" w:hAnsi="Constantia" w:cstheme="majorBidi"/>
          <w:sz w:val="24"/>
          <w:szCs w:val="24"/>
          <w:lang w:val="ro-RO"/>
        </w:rPr>
        <w:t xml:space="preserve">, 1976), </w:t>
      </w:r>
      <w:r w:rsidRPr="00E1102A">
        <w:rPr>
          <w:rFonts w:ascii="Constantia" w:hAnsi="Constantia" w:cstheme="majorBidi"/>
          <w:sz w:val="24"/>
          <w:szCs w:val="24"/>
          <w:lang w:val="ro-RO"/>
        </w:rPr>
        <w:t xml:space="preserve">Michel Foucault </w:t>
      </w:r>
      <w:r w:rsidR="00B77EB9" w:rsidRPr="00E1102A">
        <w:rPr>
          <w:rFonts w:ascii="Constantia" w:hAnsi="Constantia" w:cstheme="majorBidi"/>
          <w:sz w:val="24"/>
          <w:szCs w:val="24"/>
          <w:lang w:val="ro-RO"/>
        </w:rPr>
        <w:t xml:space="preserve">evidențiază faptul că formele contemporane de manipulare operează mai degrabă prin gestionarea vieților, </w:t>
      </w:r>
      <w:r w:rsidRPr="00E1102A">
        <w:rPr>
          <w:rFonts w:ascii="Constantia" w:hAnsi="Constantia" w:cstheme="majorBidi"/>
          <w:sz w:val="24"/>
          <w:szCs w:val="24"/>
          <w:lang w:val="ro-RO"/>
        </w:rPr>
        <w:t xml:space="preserve">a </w:t>
      </w:r>
      <w:r w:rsidR="00B77EB9" w:rsidRPr="00E1102A">
        <w:rPr>
          <w:rFonts w:ascii="Constantia" w:hAnsi="Constantia" w:cstheme="majorBidi"/>
          <w:sz w:val="24"/>
          <w:szCs w:val="24"/>
          <w:lang w:val="ro-RO"/>
        </w:rPr>
        <w:t xml:space="preserve">corpurilor și </w:t>
      </w:r>
      <w:r w:rsidRPr="00E1102A">
        <w:rPr>
          <w:rFonts w:ascii="Constantia" w:hAnsi="Constantia" w:cstheme="majorBidi"/>
          <w:sz w:val="24"/>
          <w:szCs w:val="24"/>
          <w:lang w:val="ro-RO"/>
        </w:rPr>
        <w:t xml:space="preserve">a </w:t>
      </w:r>
      <w:r w:rsidR="00B77EB9" w:rsidRPr="00E1102A">
        <w:rPr>
          <w:rFonts w:ascii="Constantia" w:hAnsi="Constantia" w:cstheme="majorBidi"/>
          <w:sz w:val="24"/>
          <w:szCs w:val="24"/>
          <w:lang w:val="ro-RO"/>
        </w:rPr>
        <w:t xml:space="preserve">populațiilor </w:t>
      </w:r>
      <w:r w:rsidRPr="00E1102A">
        <w:rPr>
          <w:rFonts w:ascii="Constantia" w:hAnsi="Constantia" w:cstheme="majorBidi"/>
          <w:sz w:val="24"/>
          <w:szCs w:val="24"/>
          <w:lang w:val="ro-RO"/>
        </w:rPr>
        <w:t xml:space="preserve">mai degrabă </w:t>
      </w:r>
      <w:r w:rsidR="00B77EB9" w:rsidRPr="00E1102A">
        <w:rPr>
          <w:rFonts w:ascii="Constantia" w:hAnsi="Constantia" w:cstheme="majorBidi"/>
          <w:sz w:val="24"/>
          <w:szCs w:val="24"/>
          <w:lang w:val="ro-RO"/>
        </w:rPr>
        <w:t xml:space="preserve">decât prin interdicție directă. Imaginarul manipulării capătă astfel forma unui </w:t>
      </w:r>
      <w:proofErr w:type="spellStart"/>
      <w:r w:rsidR="00B77EB9" w:rsidRPr="00E1102A">
        <w:rPr>
          <w:rFonts w:ascii="Constantia" w:hAnsi="Constantia" w:cstheme="majorBidi"/>
          <w:sz w:val="24"/>
          <w:szCs w:val="24"/>
          <w:lang w:val="ro-RO"/>
        </w:rPr>
        <w:t>panopticon</w:t>
      </w:r>
      <w:proofErr w:type="spellEnd"/>
      <w:r w:rsidR="00B77EB9" w:rsidRPr="00E1102A">
        <w:rPr>
          <w:rFonts w:ascii="Constantia" w:hAnsi="Constantia" w:cstheme="majorBidi"/>
          <w:sz w:val="24"/>
          <w:szCs w:val="24"/>
          <w:lang w:val="ro-RO"/>
        </w:rPr>
        <w:t xml:space="preserve"> interiorizat, în care controlul este exercitat prin norme, auto-disciplinare și prin producerea unui regim al adevărului care stabilește ce </w:t>
      </w:r>
      <w:r w:rsidR="00B77EB9" w:rsidRPr="00E1102A">
        <w:rPr>
          <w:rFonts w:ascii="Constantia" w:hAnsi="Constantia" w:cstheme="majorBidi"/>
          <w:sz w:val="24"/>
          <w:szCs w:val="24"/>
          <w:lang w:val="ro-RO"/>
        </w:rPr>
        <w:lastRenderedPageBreak/>
        <w:t>poate fi spus, gândit și crezut. Această perspectivă este aprofundată de Pierre Bourdieu, care, prin conceptele de habitus și violență simbolică (</w:t>
      </w:r>
      <w:r w:rsidR="00B77EB9" w:rsidRPr="00E1102A">
        <w:rPr>
          <w:rFonts w:ascii="Constantia" w:hAnsi="Constantia" w:cstheme="majorBidi"/>
          <w:i/>
          <w:iCs/>
          <w:sz w:val="24"/>
          <w:szCs w:val="24"/>
          <w:lang w:val="ro-RO"/>
        </w:rPr>
        <w:t xml:space="preserve">Le sens </w:t>
      </w:r>
      <w:proofErr w:type="spellStart"/>
      <w:r w:rsidR="00B77EB9" w:rsidRPr="00E1102A">
        <w:rPr>
          <w:rFonts w:ascii="Constantia" w:hAnsi="Constantia" w:cstheme="majorBidi"/>
          <w:i/>
          <w:iCs/>
          <w:sz w:val="24"/>
          <w:szCs w:val="24"/>
          <w:lang w:val="ro-RO"/>
        </w:rPr>
        <w:t>pratique</w:t>
      </w:r>
      <w:proofErr w:type="spellEnd"/>
      <w:r w:rsidR="00B77EB9" w:rsidRPr="00E1102A">
        <w:rPr>
          <w:rFonts w:ascii="Constantia" w:hAnsi="Constantia" w:cstheme="majorBidi"/>
          <w:sz w:val="24"/>
          <w:szCs w:val="24"/>
          <w:lang w:val="ro-RO"/>
        </w:rPr>
        <w:t>, 1980), arată că manipularea cea mai eficientă este cea care nu este percepută ca atare, deoarece dominarea se reproduce atunci când subiectul dominat interiorizează structurile mentale ale dominatorului, transformând distorsiunea realității într-o formă de acceptare pasivă.</w:t>
      </w:r>
    </w:p>
    <w:p w14:paraId="61E06003" w14:textId="77F2A062" w:rsidR="00B77EB9" w:rsidRPr="00E1102A" w:rsidRDefault="00B77EB9"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 xml:space="preserve">La nivel psihologic, individual și colectiv, manipularea se înscrie în tipare arhetipale profunde. Carl Gustav Jung, în analiza arhetipurilor Umbrei și </w:t>
      </w:r>
      <w:r w:rsidR="00476DB3" w:rsidRPr="00E1102A">
        <w:rPr>
          <w:rFonts w:ascii="Constantia" w:hAnsi="Constantia" w:cstheme="majorBidi"/>
          <w:sz w:val="24"/>
          <w:szCs w:val="24"/>
          <w:lang w:val="ro-RO"/>
        </w:rPr>
        <w:t xml:space="preserve">a </w:t>
      </w:r>
      <w:proofErr w:type="spellStart"/>
      <w:r w:rsidRPr="00E1102A">
        <w:rPr>
          <w:rFonts w:ascii="Constantia" w:hAnsi="Constantia" w:cstheme="majorBidi"/>
          <w:sz w:val="24"/>
          <w:szCs w:val="24"/>
          <w:lang w:val="ro-RO"/>
        </w:rPr>
        <w:t>Trickster</w:t>
      </w:r>
      <w:proofErr w:type="spellEnd"/>
      <w:r w:rsidRPr="00E1102A">
        <w:rPr>
          <w:rFonts w:ascii="Constantia" w:hAnsi="Constantia" w:cstheme="majorBidi"/>
          <w:sz w:val="24"/>
          <w:szCs w:val="24"/>
          <w:lang w:val="ro-RO"/>
        </w:rPr>
        <w:t>-ului (</w:t>
      </w:r>
      <w:r w:rsidRPr="00E1102A">
        <w:rPr>
          <w:rFonts w:ascii="Constantia" w:hAnsi="Constantia" w:cstheme="majorBidi"/>
          <w:i/>
          <w:iCs/>
          <w:sz w:val="24"/>
          <w:szCs w:val="24"/>
          <w:lang w:val="ro-RO"/>
        </w:rPr>
        <w:t xml:space="preserve">On </w:t>
      </w:r>
      <w:proofErr w:type="spellStart"/>
      <w:r w:rsidRPr="00E1102A">
        <w:rPr>
          <w:rFonts w:ascii="Constantia" w:hAnsi="Constantia" w:cstheme="majorBidi"/>
          <w:i/>
          <w:iCs/>
          <w:sz w:val="24"/>
          <w:szCs w:val="24"/>
          <w:lang w:val="ro-RO"/>
        </w:rPr>
        <w:t>the</w:t>
      </w:r>
      <w:proofErr w:type="spellEnd"/>
      <w:r w:rsidRPr="00E1102A">
        <w:rPr>
          <w:rFonts w:ascii="Constantia" w:hAnsi="Constantia" w:cstheme="majorBidi"/>
          <w:i/>
          <w:iCs/>
          <w:sz w:val="24"/>
          <w:szCs w:val="24"/>
          <w:lang w:val="ro-RO"/>
        </w:rPr>
        <w:t xml:space="preserve"> </w:t>
      </w:r>
      <w:proofErr w:type="spellStart"/>
      <w:r w:rsidRPr="00E1102A">
        <w:rPr>
          <w:rFonts w:ascii="Constantia" w:hAnsi="Constantia" w:cstheme="majorBidi"/>
          <w:i/>
          <w:iCs/>
          <w:sz w:val="24"/>
          <w:szCs w:val="24"/>
          <w:lang w:val="ro-RO"/>
        </w:rPr>
        <w:t>Psychology</w:t>
      </w:r>
      <w:proofErr w:type="spellEnd"/>
      <w:r w:rsidRPr="00E1102A">
        <w:rPr>
          <w:rFonts w:ascii="Constantia" w:hAnsi="Constantia" w:cstheme="majorBidi"/>
          <w:i/>
          <w:iCs/>
          <w:sz w:val="24"/>
          <w:szCs w:val="24"/>
          <w:lang w:val="ro-RO"/>
        </w:rPr>
        <w:t xml:space="preserve"> of </w:t>
      </w:r>
      <w:proofErr w:type="spellStart"/>
      <w:r w:rsidRPr="00E1102A">
        <w:rPr>
          <w:rFonts w:ascii="Constantia" w:hAnsi="Constantia" w:cstheme="majorBidi"/>
          <w:i/>
          <w:iCs/>
          <w:sz w:val="24"/>
          <w:szCs w:val="24"/>
          <w:lang w:val="ro-RO"/>
        </w:rPr>
        <w:t>the</w:t>
      </w:r>
      <w:proofErr w:type="spellEnd"/>
      <w:r w:rsidRPr="00E1102A">
        <w:rPr>
          <w:rFonts w:ascii="Constantia" w:hAnsi="Constantia" w:cstheme="majorBidi"/>
          <w:i/>
          <w:iCs/>
          <w:sz w:val="24"/>
          <w:szCs w:val="24"/>
          <w:lang w:val="ro-RO"/>
        </w:rPr>
        <w:t xml:space="preserve"> </w:t>
      </w:r>
      <w:proofErr w:type="spellStart"/>
      <w:r w:rsidRPr="00E1102A">
        <w:rPr>
          <w:rFonts w:ascii="Constantia" w:hAnsi="Constantia" w:cstheme="majorBidi"/>
          <w:i/>
          <w:iCs/>
          <w:sz w:val="24"/>
          <w:szCs w:val="24"/>
          <w:lang w:val="ro-RO"/>
        </w:rPr>
        <w:t>Trickster-Figure</w:t>
      </w:r>
      <w:proofErr w:type="spellEnd"/>
      <w:r w:rsidRPr="00E1102A">
        <w:rPr>
          <w:rFonts w:ascii="Constantia" w:hAnsi="Constantia" w:cstheme="majorBidi"/>
          <w:sz w:val="24"/>
          <w:szCs w:val="24"/>
          <w:lang w:val="ro-RO"/>
        </w:rPr>
        <w:t>, 1954), oferă un cadru pentru înțelegerea figurilor manipulării ca proiecții ale Umbrei</w:t>
      </w:r>
      <w:r w:rsidR="00273B8D" w:rsidRPr="00E1102A">
        <w:rPr>
          <w:rFonts w:ascii="Constantia" w:hAnsi="Constantia" w:cstheme="majorBidi"/>
          <w:sz w:val="24"/>
          <w:szCs w:val="24"/>
          <w:lang w:val="ro-RO"/>
        </w:rPr>
        <w:t>,</w:t>
      </w:r>
      <w:r w:rsidRPr="00E1102A">
        <w:rPr>
          <w:rFonts w:ascii="Constantia" w:hAnsi="Constantia" w:cstheme="majorBidi"/>
          <w:sz w:val="24"/>
          <w:szCs w:val="24"/>
          <w:lang w:val="ro-RO"/>
        </w:rPr>
        <w:t xml:space="preserve"> </w:t>
      </w:r>
      <w:r w:rsidR="0035639E" w:rsidRPr="00E1102A">
        <w:rPr>
          <w:rFonts w:ascii="Constantia" w:hAnsi="Constantia" w:cstheme="majorBidi"/>
          <w:sz w:val="24"/>
          <w:szCs w:val="24"/>
          <w:lang w:val="ro-RO"/>
        </w:rPr>
        <w:t>care îngemănează anxietăți referitoare la puteri ascunse și me</w:t>
      </w:r>
      <w:r w:rsidRPr="00E1102A">
        <w:rPr>
          <w:rFonts w:ascii="Constantia" w:hAnsi="Constantia" w:cstheme="majorBidi"/>
          <w:sz w:val="24"/>
          <w:szCs w:val="24"/>
          <w:lang w:val="ro-RO"/>
        </w:rPr>
        <w:t>c</w:t>
      </w:r>
      <w:r w:rsidR="0035639E" w:rsidRPr="00E1102A">
        <w:rPr>
          <w:rFonts w:ascii="Constantia" w:hAnsi="Constantia" w:cstheme="majorBidi"/>
          <w:sz w:val="24"/>
          <w:szCs w:val="24"/>
          <w:lang w:val="ro-RO"/>
        </w:rPr>
        <w:t xml:space="preserve">anisme de control opace, în vreme </w:t>
      </w:r>
      <w:r w:rsidR="00273B8D" w:rsidRPr="00E1102A">
        <w:rPr>
          <w:rFonts w:ascii="Constantia" w:hAnsi="Constantia" w:cstheme="majorBidi"/>
          <w:sz w:val="24"/>
          <w:szCs w:val="24"/>
          <w:lang w:val="ro-RO"/>
        </w:rPr>
        <w:t xml:space="preserve">ce </w:t>
      </w:r>
      <w:proofErr w:type="spellStart"/>
      <w:r w:rsidR="0035639E" w:rsidRPr="00E1102A">
        <w:rPr>
          <w:rFonts w:ascii="Constantia" w:hAnsi="Constantia" w:cstheme="majorBidi"/>
          <w:sz w:val="24"/>
          <w:szCs w:val="24"/>
          <w:lang w:val="ro-RO"/>
        </w:rPr>
        <w:t>Trickster-ul</w:t>
      </w:r>
      <w:proofErr w:type="spellEnd"/>
      <w:r w:rsidR="0035639E" w:rsidRPr="00E1102A">
        <w:rPr>
          <w:rFonts w:ascii="Constantia" w:hAnsi="Constantia" w:cstheme="majorBidi"/>
          <w:sz w:val="24"/>
          <w:szCs w:val="24"/>
          <w:lang w:val="ro-RO"/>
        </w:rPr>
        <w:t xml:space="preserve"> apare ca o figură central</w:t>
      </w:r>
      <w:r w:rsidR="00273B8D" w:rsidRPr="00E1102A">
        <w:rPr>
          <w:rFonts w:ascii="Constantia" w:hAnsi="Constantia" w:cstheme="majorBidi"/>
          <w:sz w:val="24"/>
          <w:szCs w:val="24"/>
          <w:lang w:val="ro-RO"/>
        </w:rPr>
        <w:t>ă</w:t>
      </w:r>
      <w:r w:rsidR="0035639E" w:rsidRPr="00E1102A">
        <w:rPr>
          <w:rFonts w:ascii="Constantia" w:hAnsi="Constantia" w:cstheme="majorBidi"/>
          <w:sz w:val="24"/>
          <w:szCs w:val="24"/>
          <w:lang w:val="ro-RO"/>
        </w:rPr>
        <w:t xml:space="preserve"> a inversării simbolice,</w:t>
      </w:r>
      <w:r w:rsidR="00273B8D" w:rsidRPr="00E1102A">
        <w:rPr>
          <w:rFonts w:ascii="Constantia" w:hAnsi="Constantia" w:cstheme="majorBidi"/>
          <w:sz w:val="24"/>
          <w:szCs w:val="24"/>
          <w:lang w:val="ro-RO"/>
        </w:rPr>
        <w:t xml:space="preserve"> ambigue,</w:t>
      </w:r>
      <w:r w:rsidR="0035639E" w:rsidRPr="00E1102A">
        <w:rPr>
          <w:rFonts w:ascii="Constantia" w:hAnsi="Constantia" w:cstheme="majorBidi"/>
          <w:sz w:val="24"/>
          <w:szCs w:val="24"/>
          <w:lang w:val="ro-RO"/>
        </w:rPr>
        <w:t xml:space="preserve"> </w:t>
      </w:r>
      <w:r w:rsidR="00273B8D" w:rsidRPr="00E1102A">
        <w:rPr>
          <w:rFonts w:ascii="Constantia" w:hAnsi="Constantia" w:cstheme="majorBidi"/>
          <w:sz w:val="24"/>
          <w:szCs w:val="24"/>
          <w:lang w:val="ro-RO"/>
        </w:rPr>
        <w:t xml:space="preserve">viclene, capabilă să demonteze și să reconstruiască însăși realitatea. </w:t>
      </w:r>
      <w:r w:rsidRPr="00E1102A">
        <w:rPr>
          <w:rFonts w:ascii="Constantia" w:hAnsi="Constantia" w:cstheme="majorBidi"/>
          <w:sz w:val="24"/>
          <w:szCs w:val="24"/>
          <w:lang w:val="ro-RO"/>
        </w:rPr>
        <w:t>Într-o direcție complementară, reflecțiile lui Gaston Bachelard asupra imaginii și materialității sale (</w:t>
      </w:r>
      <w:r w:rsidRPr="00E1102A">
        <w:rPr>
          <w:rFonts w:ascii="Constantia" w:hAnsi="Constantia" w:cstheme="majorBidi"/>
          <w:i/>
          <w:iCs/>
          <w:sz w:val="24"/>
          <w:szCs w:val="24"/>
          <w:lang w:val="ro-RO"/>
        </w:rPr>
        <w:t xml:space="preserve">La </w:t>
      </w:r>
      <w:proofErr w:type="spellStart"/>
      <w:r w:rsidRPr="00E1102A">
        <w:rPr>
          <w:rFonts w:ascii="Constantia" w:hAnsi="Constantia" w:cstheme="majorBidi"/>
          <w:i/>
          <w:iCs/>
          <w:sz w:val="24"/>
          <w:szCs w:val="24"/>
          <w:lang w:val="ro-RO"/>
        </w:rPr>
        <w:t>poétique</w:t>
      </w:r>
      <w:proofErr w:type="spellEnd"/>
      <w:r w:rsidRPr="00E1102A">
        <w:rPr>
          <w:rFonts w:ascii="Constantia" w:hAnsi="Constantia" w:cstheme="majorBidi"/>
          <w:i/>
          <w:iCs/>
          <w:sz w:val="24"/>
          <w:szCs w:val="24"/>
          <w:lang w:val="ro-RO"/>
        </w:rPr>
        <w:t xml:space="preserve"> de </w:t>
      </w:r>
      <w:proofErr w:type="spellStart"/>
      <w:r w:rsidRPr="00E1102A">
        <w:rPr>
          <w:rFonts w:ascii="Constantia" w:hAnsi="Constantia" w:cstheme="majorBidi"/>
          <w:i/>
          <w:iCs/>
          <w:sz w:val="24"/>
          <w:szCs w:val="24"/>
          <w:lang w:val="ro-RO"/>
        </w:rPr>
        <w:t>l’espace</w:t>
      </w:r>
      <w:proofErr w:type="spellEnd"/>
      <w:r w:rsidRPr="00E1102A">
        <w:rPr>
          <w:rFonts w:ascii="Constantia" w:hAnsi="Constantia" w:cstheme="majorBidi"/>
          <w:sz w:val="24"/>
          <w:szCs w:val="24"/>
          <w:lang w:val="ro-RO"/>
        </w:rPr>
        <w:t>, 1958) permit interpretarea imaginarului manipulării ca o pervertire a funcției revelatoare a imaginii, care ajunge să camufleze, să deformeze sau să deturneze sensul.</w:t>
      </w:r>
    </w:p>
    <w:p w14:paraId="77D046ED" w14:textId="180E2BEA" w:rsidR="00B77EB9" w:rsidRPr="00E1102A" w:rsidRDefault="00B77EB9"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 xml:space="preserve">Pornind de la aceste fundamente teoretice, sesiunea încurajează contribuții care analizează manifestările imaginarului manipulării în artă, literatură, cultură vizuală, media, spațiul </w:t>
      </w:r>
      <w:proofErr w:type="spellStart"/>
      <w:r w:rsidRPr="00E1102A">
        <w:rPr>
          <w:rFonts w:ascii="Constantia" w:hAnsi="Constantia" w:cstheme="majorBidi"/>
          <w:sz w:val="24"/>
          <w:szCs w:val="24"/>
          <w:lang w:val="ro-RO"/>
        </w:rPr>
        <w:t>socio</w:t>
      </w:r>
      <w:proofErr w:type="spellEnd"/>
      <w:r w:rsidRPr="00E1102A">
        <w:rPr>
          <w:rFonts w:ascii="Constantia" w:hAnsi="Constantia" w:cstheme="majorBidi"/>
          <w:sz w:val="24"/>
          <w:szCs w:val="24"/>
          <w:lang w:val="ro-RO"/>
        </w:rPr>
        <w:t xml:space="preserve">-politic și digital. Sunt de interes, de exemplu, reflecțiile asupra literaturii distopice și anti-utopice, asupra limbajului ca instrument de control, asupra falsificării memoriei și a supravegherii, precum și analizele teatrului, </w:t>
      </w:r>
      <w:r w:rsidR="00476DB3" w:rsidRPr="00E1102A">
        <w:rPr>
          <w:rFonts w:ascii="Constantia" w:hAnsi="Constantia" w:cstheme="majorBidi"/>
          <w:sz w:val="24"/>
          <w:szCs w:val="24"/>
          <w:lang w:val="ro-RO"/>
        </w:rPr>
        <w:t xml:space="preserve">ale </w:t>
      </w:r>
      <w:r w:rsidRPr="00E1102A">
        <w:rPr>
          <w:rFonts w:ascii="Constantia" w:hAnsi="Constantia" w:cstheme="majorBidi"/>
          <w:sz w:val="24"/>
          <w:szCs w:val="24"/>
          <w:lang w:val="ro-RO"/>
        </w:rPr>
        <w:t xml:space="preserve">artelor spectacolului și artelor vizuale, unde figura măștii, a marionetei, a iluziei sau a oglinzii devine centrală. De asemenea, pot fi abordate fenomene precum propaganda, </w:t>
      </w:r>
      <w:proofErr w:type="spellStart"/>
      <w:r w:rsidRPr="00E1102A">
        <w:rPr>
          <w:rFonts w:ascii="Constantia" w:hAnsi="Constantia" w:cstheme="majorBidi"/>
          <w:sz w:val="24"/>
          <w:szCs w:val="24"/>
          <w:lang w:val="ro-RO"/>
        </w:rPr>
        <w:t>fake</w:t>
      </w:r>
      <w:proofErr w:type="spellEnd"/>
      <w:r w:rsidRPr="00E1102A">
        <w:rPr>
          <w:rFonts w:ascii="Constantia" w:hAnsi="Constantia" w:cstheme="majorBidi"/>
          <w:sz w:val="24"/>
          <w:szCs w:val="24"/>
          <w:lang w:val="ro-RO"/>
        </w:rPr>
        <w:t xml:space="preserve"> </w:t>
      </w:r>
      <w:proofErr w:type="spellStart"/>
      <w:r w:rsidRPr="00E1102A">
        <w:rPr>
          <w:rFonts w:ascii="Constantia" w:hAnsi="Constantia" w:cstheme="majorBidi"/>
          <w:sz w:val="24"/>
          <w:szCs w:val="24"/>
          <w:lang w:val="ro-RO"/>
        </w:rPr>
        <w:t>news-ul</w:t>
      </w:r>
      <w:proofErr w:type="spellEnd"/>
      <w:r w:rsidRPr="00E1102A">
        <w:rPr>
          <w:rFonts w:ascii="Constantia" w:hAnsi="Constantia" w:cstheme="majorBidi"/>
          <w:sz w:val="24"/>
          <w:szCs w:val="24"/>
          <w:lang w:val="ro-RO"/>
        </w:rPr>
        <w:t>, algoritmizarea realității, mitologiile conspiraționiste sau estetizarea manipulării, inclusiv cazuri în care manipularea devine ea însăși un act artistic sau o strategie narativă.</w:t>
      </w:r>
    </w:p>
    <w:p w14:paraId="0C3DEB43" w14:textId="77777777" w:rsidR="00B77EB9" w:rsidRPr="00E1102A" w:rsidRDefault="00B77EB9" w:rsidP="00B77EB9">
      <w:pPr>
        <w:spacing w:before="100" w:beforeAutospacing="1" w:after="100" w:afterAutospacing="1" w:line="240" w:lineRule="auto"/>
        <w:ind w:firstLine="709"/>
        <w:contextualSpacing/>
        <w:jc w:val="both"/>
        <w:rPr>
          <w:rFonts w:ascii="Constantia" w:hAnsi="Constantia" w:cstheme="majorBidi"/>
          <w:sz w:val="24"/>
          <w:szCs w:val="24"/>
          <w:lang w:val="ro-RO"/>
        </w:rPr>
      </w:pPr>
      <w:r w:rsidRPr="00E1102A">
        <w:rPr>
          <w:rFonts w:ascii="Constantia" w:hAnsi="Constantia" w:cstheme="majorBidi"/>
          <w:sz w:val="24"/>
          <w:szCs w:val="24"/>
          <w:lang w:val="ro-RO"/>
        </w:rPr>
        <w:t>Direcțiile tematice menționate nu sunt limitative. Sunt încurajate și alte abordări teoretice, metodologice sau aplicative care investighează imaginarul manipulării pe paliere diferite sau din perspective interdisciplinare inovatoare.</w:t>
      </w:r>
    </w:p>
    <w:p w14:paraId="3E7711E0" w14:textId="77777777" w:rsidR="00B77EB9" w:rsidRPr="00476DB3" w:rsidRDefault="00B77EB9" w:rsidP="00B77EB9">
      <w:pPr>
        <w:spacing w:before="100" w:beforeAutospacing="1" w:after="100" w:afterAutospacing="1" w:line="240" w:lineRule="auto"/>
        <w:ind w:firstLine="709"/>
        <w:contextualSpacing/>
        <w:jc w:val="both"/>
        <w:rPr>
          <w:rFonts w:ascii="Constantia" w:hAnsi="Constantia" w:cstheme="majorBidi"/>
          <w:b/>
          <w:bCs/>
          <w:sz w:val="24"/>
          <w:szCs w:val="24"/>
          <w:lang w:val="fr-FR"/>
        </w:rPr>
      </w:pPr>
    </w:p>
    <w:p w14:paraId="78F5A27A" w14:textId="77777777" w:rsidR="00B77EB9" w:rsidRPr="00476DB3" w:rsidRDefault="00B77EB9" w:rsidP="00B77EB9">
      <w:pPr>
        <w:spacing w:before="100" w:beforeAutospacing="1" w:after="100" w:afterAutospacing="1" w:line="240" w:lineRule="auto"/>
        <w:ind w:firstLine="709"/>
        <w:contextualSpacing/>
        <w:jc w:val="both"/>
        <w:rPr>
          <w:rFonts w:ascii="Constantia" w:hAnsi="Constantia" w:cstheme="majorBidi"/>
          <w:b/>
          <w:bCs/>
          <w:sz w:val="24"/>
          <w:szCs w:val="24"/>
          <w:lang w:val="fr-FR"/>
        </w:rPr>
      </w:pPr>
    </w:p>
    <w:p w14:paraId="026715F0" w14:textId="77777777" w:rsidR="00B77EB9" w:rsidRPr="002572CC" w:rsidRDefault="00B77EB9" w:rsidP="00B77EB9">
      <w:pPr>
        <w:spacing w:before="100" w:beforeAutospacing="1" w:after="100" w:afterAutospacing="1" w:line="240" w:lineRule="auto"/>
        <w:ind w:firstLine="709"/>
        <w:contextualSpacing/>
        <w:jc w:val="both"/>
        <w:rPr>
          <w:rFonts w:ascii="Constantia" w:hAnsi="Constantia" w:cstheme="majorBidi"/>
          <w:b/>
          <w:bCs/>
        </w:rPr>
      </w:pPr>
      <w:proofErr w:type="spellStart"/>
      <w:r w:rsidRPr="002572CC">
        <w:rPr>
          <w:rFonts w:ascii="Constantia" w:hAnsi="Constantia" w:cstheme="majorBidi"/>
          <w:b/>
          <w:bCs/>
        </w:rPr>
        <w:t>Referințe</w:t>
      </w:r>
      <w:proofErr w:type="spellEnd"/>
      <w:r w:rsidRPr="002572CC">
        <w:rPr>
          <w:rFonts w:ascii="Constantia" w:hAnsi="Constantia" w:cstheme="majorBidi"/>
          <w:b/>
          <w:bCs/>
        </w:rPr>
        <w:t>:</w:t>
      </w:r>
    </w:p>
    <w:p w14:paraId="47C15627" w14:textId="77777777" w:rsidR="00B77EB9" w:rsidRPr="002572CC" w:rsidRDefault="00B77EB9" w:rsidP="00B77EB9">
      <w:pPr>
        <w:spacing w:before="100" w:beforeAutospacing="1" w:after="100" w:afterAutospacing="1" w:line="240" w:lineRule="auto"/>
        <w:ind w:firstLine="709"/>
        <w:contextualSpacing/>
        <w:jc w:val="both"/>
        <w:rPr>
          <w:rFonts w:ascii="Constantia" w:hAnsi="Constantia" w:cstheme="majorBidi"/>
          <w:b/>
          <w:bCs/>
        </w:rPr>
      </w:pPr>
    </w:p>
    <w:p w14:paraId="5F12F853"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Bachelard, G. (1958). </w:t>
      </w:r>
      <w:r w:rsidRPr="002572CC">
        <w:rPr>
          <w:rFonts w:ascii="Constantia" w:hAnsi="Constantia" w:cstheme="majorBidi"/>
          <w:i/>
          <w:iCs/>
        </w:rPr>
        <w:t>The poetics of space</w:t>
      </w:r>
      <w:r w:rsidRPr="002572CC">
        <w:rPr>
          <w:rFonts w:ascii="Constantia" w:hAnsi="Constantia" w:cstheme="majorBidi"/>
        </w:rPr>
        <w:t xml:space="preserve"> (M. Jolas, Trans.). Boston, MA: Beacon Press. (Original work published 1958)</w:t>
      </w:r>
    </w:p>
    <w:p w14:paraId="75CD770B"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665CDA9A"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Bourdieu, P. (1980). </w:t>
      </w:r>
      <w:r w:rsidRPr="002572CC">
        <w:rPr>
          <w:rFonts w:ascii="Constantia" w:hAnsi="Constantia" w:cstheme="majorBidi"/>
          <w:i/>
          <w:iCs/>
        </w:rPr>
        <w:t>The logic of practice</w:t>
      </w:r>
      <w:r w:rsidRPr="002572CC">
        <w:rPr>
          <w:rFonts w:ascii="Constantia" w:hAnsi="Constantia" w:cstheme="majorBidi"/>
        </w:rPr>
        <w:t xml:space="preserve"> (R. Nice, Trans.). Stanford, CA: Stanford University Press. (Original work published 1980)</w:t>
      </w:r>
    </w:p>
    <w:p w14:paraId="133B3EA8"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62DF7E68"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roofErr w:type="spellStart"/>
      <w:r w:rsidRPr="002572CC">
        <w:rPr>
          <w:rFonts w:ascii="Constantia" w:hAnsi="Constantia" w:cstheme="majorBidi"/>
        </w:rPr>
        <w:t>Castoriadis</w:t>
      </w:r>
      <w:proofErr w:type="spellEnd"/>
      <w:r w:rsidRPr="002572CC">
        <w:rPr>
          <w:rFonts w:ascii="Constantia" w:hAnsi="Constantia" w:cstheme="majorBidi"/>
        </w:rPr>
        <w:t xml:space="preserve">, C. (1975). </w:t>
      </w:r>
      <w:r w:rsidRPr="002572CC">
        <w:rPr>
          <w:rFonts w:ascii="Constantia" w:hAnsi="Constantia" w:cstheme="majorBidi"/>
          <w:i/>
          <w:iCs/>
        </w:rPr>
        <w:t>The imaginary institution of society</w:t>
      </w:r>
      <w:r w:rsidRPr="002572CC">
        <w:rPr>
          <w:rFonts w:ascii="Constantia" w:hAnsi="Constantia" w:cstheme="majorBidi"/>
        </w:rPr>
        <w:t xml:space="preserve"> (K. Blamey, Trans.). Cambridge, MA: MIT Press. (Original work published 1975)</w:t>
      </w:r>
    </w:p>
    <w:p w14:paraId="330151A5"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54A5F611"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Durand, G. (1960). </w:t>
      </w:r>
      <w:r w:rsidRPr="002572CC">
        <w:rPr>
          <w:rFonts w:ascii="Constantia" w:hAnsi="Constantia" w:cstheme="majorBidi"/>
          <w:i/>
          <w:iCs/>
        </w:rPr>
        <w:t>The anthropological structures of the imaginary</w:t>
      </w:r>
      <w:r w:rsidRPr="002572CC">
        <w:rPr>
          <w:rFonts w:ascii="Constantia" w:hAnsi="Constantia" w:cstheme="majorBidi"/>
        </w:rPr>
        <w:t xml:space="preserve"> (M. Sankey &amp; J. Hatten, Trans.). Brisbane: </w:t>
      </w:r>
      <w:proofErr w:type="spellStart"/>
      <w:r w:rsidRPr="002572CC">
        <w:rPr>
          <w:rFonts w:ascii="Constantia" w:hAnsi="Constantia" w:cstheme="majorBidi"/>
        </w:rPr>
        <w:t>Boombana</w:t>
      </w:r>
      <w:proofErr w:type="spellEnd"/>
      <w:r w:rsidRPr="002572CC">
        <w:rPr>
          <w:rFonts w:ascii="Constantia" w:hAnsi="Constantia" w:cstheme="majorBidi"/>
        </w:rPr>
        <w:t xml:space="preserve"> Publications. (Original work published 1960)</w:t>
      </w:r>
    </w:p>
    <w:p w14:paraId="7DDDBCD1"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3EA1AB8A"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Foucault, M. (1975). </w:t>
      </w:r>
      <w:r w:rsidRPr="002572CC">
        <w:rPr>
          <w:rFonts w:ascii="Constantia" w:hAnsi="Constantia" w:cstheme="majorBidi"/>
          <w:i/>
          <w:iCs/>
        </w:rPr>
        <w:t>Discipline and punish: The birth of the prison</w:t>
      </w:r>
      <w:r w:rsidRPr="002572CC">
        <w:rPr>
          <w:rFonts w:ascii="Constantia" w:hAnsi="Constantia" w:cstheme="majorBidi"/>
        </w:rPr>
        <w:t xml:space="preserve"> (A. Sheridan, Trans.). New York, NY: Vintage Books. (Original work published 1975)</w:t>
      </w:r>
    </w:p>
    <w:p w14:paraId="5B3EB2A9"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0F58DBF5"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Foucault, M. (1976). </w:t>
      </w:r>
      <w:r w:rsidRPr="002572CC">
        <w:rPr>
          <w:rFonts w:ascii="Constantia" w:hAnsi="Constantia" w:cstheme="majorBidi"/>
          <w:i/>
          <w:iCs/>
        </w:rPr>
        <w:t>The history of sexuality, Volume I: An introduction</w:t>
      </w:r>
      <w:r w:rsidRPr="002572CC">
        <w:rPr>
          <w:rFonts w:ascii="Constantia" w:hAnsi="Constantia" w:cstheme="majorBidi"/>
        </w:rPr>
        <w:t xml:space="preserve"> (R. Hurley, Trans.). New York, NY: Pantheon Books. (Original work published 1976)</w:t>
      </w:r>
    </w:p>
    <w:p w14:paraId="5EFB0252"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p>
    <w:p w14:paraId="5E94E618" w14:textId="77777777" w:rsidR="00B77EB9" w:rsidRPr="002572CC" w:rsidRDefault="00B77EB9" w:rsidP="00B77EB9">
      <w:pPr>
        <w:spacing w:before="100" w:beforeAutospacing="1" w:after="100" w:afterAutospacing="1" w:line="240" w:lineRule="auto"/>
        <w:contextualSpacing/>
        <w:jc w:val="both"/>
        <w:rPr>
          <w:rFonts w:ascii="Constantia" w:hAnsi="Constantia" w:cstheme="majorBidi"/>
        </w:rPr>
      </w:pPr>
      <w:r w:rsidRPr="002572CC">
        <w:rPr>
          <w:rFonts w:ascii="Constantia" w:hAnsi="Constantia" w:cstheme="majorBidi"/>
        </w:rPr>
        <w:t xml:space="preserve">Jung, C. G. (1954). On the psychology of the trickster-figure. In </w:t>
      </w:r>
      <w:r w:rsidRPr="002572CC">
        <w:rPr>
          <w:rFonts w:ascii="Constantia" w:hAnsi="Constantia" w:cstheme="majorBidi"/>
          <w:i/>
          <w:iCs/>
        </w:rPr>
        <w:t>The archetypes and the collective unconscious</w:t>
      </w:r>
      <w:r w:rsidRPr="002572CC">
        <w:rPr>
          <w:rFonts w:ascii="Constantia" w:hAnsi="Constantia" w:cstheme="majorBidi"/>
        </w:rPr>
        <w:t xml:space="preserve"> (Collected Works of C. G. Jung, Vol. 9, Part I, pp. 255–272). Princeton, NJ: Princeton University Press.</w:t>
      </w:r>
    </w:p>
    <w:p w14:paraId="7EE3BC5E" w14:textId="77777777" w:rsidR="005E325D" w:rsidRPr="003E6D9A" w:rsidRDefault="005E325D" w:rsidP="005E325D">
      <w:pPr>
        <w:rPr>
          <w:rFonts w:ascii="Constantia" w:hAnsi="Constantia"/>
          <w:b/>
          <w:lang w:val="ro-RO"/>
        </w:rPr>
      </w:pPr>
    </w:p>
    <w:p w14:paraId="4FB92F2F" w14:textId="343F54B3" w:rsidR="00C37F06" w:rsidRPr="002572CC" w:rsidRDefault="00C37F06" w:rsidP="003E6D9A">
      <w:pPr>
        <w:jc w:val="both"/>
        <w:rPr>
          <w:rFonts w:ascii="Constantia" w:hAnsi="Constantia" w:cs="Times New Roman"/>
          <w:sz w:val="24"/>
          <w:szCs w:val="24"/>
          <w:lang w:val="ro-RO"/>
        </w:rPr>
      </w:pPr>
      <w:r w:rsidRPr="002572CC">
        <w:rPr>
          <w:rFonts w:ascii="Constantia" w:hAnsi="Constantia"/>
          <w:b/>
          <w:sz w:val="24"/>
          <w:szCs w:val="24"/>
          <w:lang w:val="ro-RO"/>
        </w:rPr>
        <w:t>CERINŢE</w:t>
      </w:r>
      <w:r w:rsidR="0095062C" w:rsidRPr="002572CC">
        <w:rPr>
          <w:rFonts w:ascii="Constantia" w:hAnsi="Constantia"/>
          <w:b/>
          <w:sz w:val="24"/>
          <w:szCs w:val="24"/>
          <w:lang w:val="ro-RO"/>
        </w:rPr>
        <w:t xml:space="preserve">: </w:t>
      </w:r>
      <w:r w:rsidRPr="002572CC">
        <w:rPr>
          <w:rFonts w:ascii="Constantia" w:hAnsi="Constantia" w:cs="Times New Roman"/>
          <w:sz w:val="24"/>
          <w:szCs w:val="24"/>
          <w:lang w:val="ro-RO"/>
        </w:rPr>
        <w:t xml:space="preserve">Cei care doresc să prezinte o lucrare (prezentare care să nu depășească 25 minute) sunt invitați să </w:t>
      </w:r>
      <w:r w:rsidR="00F6070B" w:rsidRPr="002572CC">
        <w:rPr>
          <w:rFonts w:ascii="Constantia" w:hAnsi="Constantia" w:cs="Times New Roman"/>
          <w:sz w:val="24"/>
          <w:szCs w:val="24"/>
          <w:lang w:val="ro-RO"/>
        </w:rPr>
        <w:t xml:space="preserve">trimită </w:t>
      </w:r>
      <w:r w:rsidR="00F6070B" w:rsidRPr="002572CC">
        <w:rPr>
          <w:rFonts w:ascii="Constantia" w:hAnsi="Constantia" w:cs="Times New Roman"/>
          <w:sz w:val="24"/>
          <w:szCs w:val="24"/>
          <w:highlight w:val="yellow"/>
          <w:lang w:val="ro-RO"/>
        </w:rPr>
        <w:t>formularul de înscriere</w:t>
      </w:r>
      <w:r w:rsidR="00F6070B" w:rsidRPr="002572CC">
        <w:rPr>
          <w:rFonts w:ascii="Constantia" w:hAnsi="Constantia" w:cs="Times New Roman"/>
          <w:sz w:val="24"/>
          <w:szCs w:val="24"/>
          <w:lang w:val="ro-RO"/>
        </w:rPr>
        <w:t xml:space="preserve">, </w:t>
      </w:r>
      <w:r w:rsidRPr="002572CC">
        <w:rPr>
          <w:rFonts w:ascii="Constantia" w:hAnsi="Constantia" w:cs="Times New Roman"/>
          <w:sz w:val="24"/>
          <w:szCs w:val="24"/>
          <w:lang w:val="ro-RO"/>
        </w:rPr>
        <w:t xml:space="preserve">prin e-mail, până la </w:t>
      </w:r>
      <w:r w:rsidR="00B77EB9" w:rsidRPr="002572CC">
        <w:rPr>
          <w:rFonts w:ascii="Constantia" w:hAnsi="Constantia" w:cs="Times New Roman"/>
          <w:b/>
          <w:bCs/>
          <w:sz w:val="24"/>
          <w:szCs w:val="24"/>
          <w:highlight w:val="yellow"/>
          <w:lang w:val="ro-RO"/>
        </w:rPr>
        <w:t>06</w:t>
      </w:r>
      <w:r w:rsidR="00D13E24" w:rsidRPr="002572CC">
        <w:rPr>
          <w:rFonts w:ascii="Constantia" w:hAnsi="Constantia" w:cs="Times New Roman"/>
          <w:b/>
          <w:bCs/>
          <w:sz w:val="24"/>
          <w:szCs w:val="24"/>
          <w:highlight w:val="yellow"/>
          <w:lang w:val="ro-RO"/>
        </w:rPr>
        <w:t xml:space="preserve"> </w:t>
      </w:r>
      <w:r w:rsidR="00B77EB9" w:rsidRPr="002572CC">
        <w:rPr>
          <w:rFonts w:ascii="Constantia" w:hAnsi="Constantia" w:cs="Times New Roman"/>
          <w:b/>
          <w:bCs/>
          <w:sz w:val="24"/>
          <w:szCs w:val="24"/>
          <w:highlight w:val="yellow"/>
          <w:lang w:val="ro-RO"/>
        </w:rPr>
        <w:t>martie</w:t>
      </w:r>
      <w:r w:rsidRPr="002572CC">
        <w:rPr>
          <w:rFonts w:ascii="Constantia" w:hAnsi="Constantia" w:cs="Times New Roman"/>
          <w:b/>
          <w:sz w:val="24"/>
          <w:szCs w:val="24"/>
          <w:highlight w:val="yellow"/>
          <w:lang w:val="ro-RO"/>
        </w:rPr>
        <w:t xml:space="preserve"> 202</w:t>
      </w:r>
      <w:r w:rsidR="00B77EB9" w:rsidRPr="002572CC">
        <w:rPr>
          <w:rFonts w:ascii="Constantia" w:hAnsi="Constantia" w:cs="Times New Roman"/>
          <w:b/>
          <w:sz w:val="24"/>
          <w:szCs w:val="24"/>
          <w:lang w:val="ro-RO"/>
        </w:rPr>
        <w:t>6</w:t>
      </w:r>
      <w:r w:rsidRPr="002572CC">
        <w:rPr>
          <w:rFonts w:ascii="Constantia" w:hAnsi="Constantia" w:cs="Times New Roman"/>
          <w:sz w:val="24"/>
          <w:szCs w:val="24"/>
          <w:lang w:val="ro-RO"/>
        </w:rPr>
        <w:t xml:space="preserve">. Veţi fi înştiinţaţi prin e-mail dacă rezumatul dumneavoastră a fost acceptat sau nu până la </w:t>
      </w:r>
      <w:r w:rsidRPr="002572CC">
        <w:rPr>
          <w:rFonts w:ascii="Constantia" w:hAnsi="Constantia" w:cs="Times New Roman"/>
          <w:b/>
          <w:bCs/>
          <w:sz w:val="24"/>
          <w:szCs w:val="24"/>
          <w:highlight w:val="yellow"/>
          <w:lang w:val="ro-RO"/>
        </w:rPr>
        <w:t>15</w:t>
      </w:r>
      <w:r w:rsidRPr="002572CC">
        <w:rPr>
          <w:rFonts w:ascii="Constantia" w:hAnsi="Constantia" w:cs="Times New Roman"/>
          <w:b/>
          <w:sz w:val="24"/>
          <w:szCs w:val="24"/>
          <w:highlight w:val="yellow"/>
          <w:lang w:val="ro-RO"/>
        </w:rPr>
        <w:t xml:space="preserve"> </w:t>
      </w:r>
      <w:r w:rsidR="00B77EB9" w:rsidRPr="002572CC">
        <w:rPr>
          <w:rFonts w:ascii="Constantia" w:hAnsi="Constantia" w:cs="Times New Roman"/>
          <w:b/>
          <w:sz w:val="24"/>
          <w:szCs w:val="24"/>
          <w:highlight w:val="yellow"/>
          <w:lang w:val="ro-RO"/>
        </w:rPr>
        <w:t>martie</w:t>
      </w:r>
      <w:r w:rsidRPr="002572CC">
        <w:rPr>
          <w:rFonts w:ascii="Constantia" w:hAnsi="Constantia" w:cs="Times New Roman"/>
          <w:b/>
          <w:sz w:val="24"/>
          <w:szCs w:val="24"/>
          <w:highlight w:val="yellow"/>
          <w:lang w:val="ro-RO"/>
        </w:rPr>
        <w:t xml:space="preserve"> 202</w:t>
      </w:r>
      <w:r w:rsidR="00B77EB9" w:rsidRPr="002572CC">
        <w:rPr>
          <w:rFonts w:ascii="Constantia" w:hAnsi="Constantia" w:cs="Times New Roman"/>
          <w:b/>
          <w:sz w:val="24"/>
          <w:szCs w:val="24"/>
          <w:lang w:val="ro-RO"/>
        </w:rPr>
        <w:t>6</w:t>
      </w:r>
      <w:r w:rsidRPr="002572CC">
        <w:rPr>
          <w:rFonts w:ascii="Constantia" w:hAnsi="Constantia" w:cs="Times New Roman"/>
          <w:sz w:val="24"/>
          <w:szCs w:val="24"/>
          <w:lang w:val="ro-RO"/>
        </w:rPr>
        <w:t>. Lucrările vor fi redactate cu precădere în limba engleză dar şi în limb</w:t>
      </w:r>
      <w:r w:rsidR="00A5387B" w:rsidRPr="002572CC">
        <w:rPr>
          <w:rFonts w:ascii="Constantia" w:hAnsi="Constantia" w:cs="Times New Roman"/>
          <w:sz w:val="24"/>
          <w:szCs w:val="24"/>
          <w:lang w:val="ro-RO"/>
        </w:rPr>
        <w:t>ile</w:t>
      </w:r>
      <w:r w:rsidRPr="002572CC">
        <w:rPr>
          <w:rFonts w:ascii="Constantia" w:hAnsi="Constantia" w:cs="Times New Roman"/>
          <w:sz w:val="24"/>
          <w:szCs w:val="24"/>
          <w:lang w:val="ro-RO"/>
        </w:rPr>
        <w:t xml:space="preserve"> franceză</w:t>
      </w:r>
      <w:r w:rsidR="00A5387B" w:rsidRPr="002572CC">
        <w:rPr>
          <w:rFonts w:ascii="Constantia" w:hAnsi="Constantia" w:cs="Times New Roman"/>
          <w:sz w:val="24"/>
          <w:szCs w:val="24"/>
          <w:lang w:val="ro-RO"/>
        </w:rPr>
        <w:t>,</w:t>
      </w:r>
      <w:r w:rsidRPr="002572CC">
        <w:rPr>
          <w:rFonts w:ascii="Constantia" w:hAnsi="Constantia" w:cs="Times New Roman"/>
          <w:sz w:val="24"/>
          <w:szCs w:val="24"/>
          <w:lang w:val="ro-RO"/>
        </w:rPr>
        <w:t xml:space="preserve"> română</w:t>
      </w:r>
      <w:r w:rsidR="00A5387B" w:rsidRPr="002572CC">
        <w:rPr>
          <w:rFonts w:ascii="Constantia" w:hAnsi="Constantia" w:cs="Times New Roman"/>
          <w:sz w:val="24"/>
          <w:szCs w:val="24"/>
          <w:lang w:val="ro-RO"/>
        </w:rPr>
        <w:t>, spaniolă etc</w:t>
      </w:r>
      <w:r w:rsidRPr="002572CC">
        <w:rPr>
          <w:rFonts w:ascii="Constantia" w:hAnsi="Constantia" w:cs="Times New Roman"/>
          <w:sz w:val="24"/>
          <w:szCs w:val="24"/>
          <w:lang w:val="ro-RO"/>
        </w:rPr>
        <w:t xml:space="preserve">. Comitetul </w:t>
      </w:r>
      <w:r w:rsidR="00B77EB9" w:rsidRPr="002572CC">
        <w:rPr>
          <w:rFonts w:ascii="Constantia" w:hAnsi="Constantia" w:cs="Times New Roman"/>
          <w:sz w:val="24"/>
          <w:szCs w:val="24"/>
          <w:lang w:val="ro-RO"/>
        </w:rPr>
        <w:t>de revizori și Comitetul științific al revistei „Incursiuni în imaginar”</w:t>
      </w:r>
      <w:r w:rsidRPr="002572CC">
        <w:rPr>
          <w:rFonts w:ascii="Constantia" w:hAnsi="Constantia" w:cs="Times New Roman"/>
          <w:sz w:val="24"/>
          <w:szCs w:val="24"/>
          <w:lang w:val="ro-RO"/>
        </w:rPr>
        <w:t xml:space="preserve"> va analiza lucrările în vederea publicării. Selecţia lucrărilor va fi riguroasă</w:t>
      </w:r>
      <w:r w:rsidR="00A5387B" w:rsidRPr="002572CC">
        <w:rPr>
          <w:rFonts w:ascii="Constantia" w:hAnsi="Constantia" w:cs="Times New Roman"/>
          <w:sz w:val="24"/>
          <w:szCs w:val="24"/>
          <w:lang w:val="ro-RO"/>
        </w:rPr>
        <w:t xml:space="preserve">, acestea trecînd ptintr-un dublu </w:t>
      </w:r>
      <w:r w:rsidR="00A5387B" w:rsidRPr="002572CC">
        <w:rPr>
          <w:rFonts w:ascii="Constantia" w:hAnsi="Constantia" w:cs="Times New Roman"/>
          <w:i/>
          <w:iCs/>
          <w:sz w:val="24"/>
          <w:szCs w:val="24"/>
          <w:lang w:val="ro-RO"/>
        </w:rPr>
        <w:t>blind review</w:t>
      </w:r>
      <w:r w:rsidR="00A5387B" w:rsidRPr="002572CC">
        <w:rPr>
          <w:rFonts w:ascii="Constantia" w:hAnsi="Constantia" w:cs="Times New Roman"/>
          <w:sz w:val="24"/>
          <w:szCs w:val="24"/>
          <w:lang w:val="ro-RO"/>
        </w:rPr>
        <w:t xml:space="preserve"> și prin sistemul antiplagiat. </w:t>
      </w:r>
      <w:r w:rsidRPr="002572CC">
        <w:rPr>
          <w:rFonts w:ascii="Constantia" w:hAnsi="Constantia" w:cs="Times New Roman"/>
          <w:sz w:val="24"/>
          <w:szCs w:val="24"/>
          <w:lang w:val="ro-RO"/>
        </w:rPr>
        <w:t xml:space="preserve">Lucrările selecţionate vor fi publicate în revista, „Incursiuni în imaginar” din Alba Iulia, indexată BDI (Erih+, EBSCO, MLA, CEEOL, </w:t>
      </w:r>
      <w:r w:rsidR="00AA752C" w:rsidRPr="00476DB3">
        <w:rPr>
          <w:rFonts w:ascii="Constantia" w:hAnsi="Constantia" w:cs="Times New Roman"/>
          <w:sz w:val="24"/>
          <w:szCs w:val="24"/>
          <w:lang w:val="ro-RO"/>
        </w:rPr>
        <w:t>DOAJ, Index Copernicus</w:t>
      </w:r>
      <w:r w:rsidRPr="002572CC">
        <w:rPr>
          <w:rFonts w:ascii="Constantia" w:hAnsi="Constantia" w:cs="Times New Roman"/>
          <w:sz w:val="24"/>
          <w:szCs w:val="24"/>
          <w:lang w:val="ro-RO"/>
        </w:rPr>
        <w:t>).</w:t>
      </w:r>
    </w:p>
    <w:p w14:paraId="0E53F97D" w14:textId="77777777" w:rsidR="00C37F06" w:rsidRPr="002572CC" w:rsidRDefault="00C37F06" w:rsidP="003E6D9A">
      <w:pPr>
        <w:ind w:firstLine="720"/>
        <w:jc w:val="both"/>
        <w:rPr>
          <w:rFonts w:ascii="Constantia" w:hAnsi="Constantia"/>
          <w:sz w:val="24"/>
          <w:szCs w:val="24"/>
          <w:lang w:val="ro-RO"/>
        </w:rPr>
      </w:pPr>
    </w:p>
    <w:p w14:paraId="2926A54E" w14:textId="77777777" w:rsidR="00C37F06" w:rsidRPr="002572CC" w:rsidRDefault="00C37F06" w:rsidP="003E6D9A">
      <w:pPr>
        <w:jc w:val="both"/>
        <w:rPr>
          <w:rFonts w:ascii="Constantia" w:hAnsi="Constantia"/>
          <w:sz w:val="24"/>
          <w:szCs w:val="24"/>
          <w:lang w:val="ro-RO"/>
        </w:rPr>
      </w:pPr>
      <w:r w:rsidRPr="002572CC">
        <w:rPr>
          <w:rFonts w:ascii="Constantia" w:hAnsi="Constantia"/>
          <w:b/>
          <w:sz w:val="24"/>
          <w:szCs w:val="24"/>
          <w:lang w:val="ro-RO"/>
        </w:rPr>
        <w:t>Rezumatele</w:t>
      </w:r>
      <w:r w:rsidRPr="002572CC">
        <w:rPr>
          <w:rFonts w:ascii="Constantia" w:hAnsi="Constantia"/>
          <w:sz w:val="24"/>
          <w:szCs w:val="24"/>
          <w:lang w:val="ro-RO"/>
        </w:rPr>
        <w:t xml:space="preserve"> vor fi expediate pe adresa: </w:t>
      </w:r>
      <w:hyperlink r:id="rId8" w:history="1">
        <w:r w:rsidRPr="002572CC">
          <w:rPr>
            <w:rStyle w:val="Hyperlink"/>
            <w:rFonts w:ascii="Constantia" w:hAnsi="Constantia"/>
            <w:sz w:val="24"/>
            <w:szCs w:val="24"/>
            <w:lang w:val="ro-RO"/>
          </w:rPr>
          <w:t>gabrielachiciudean@gmail.com</w:t>
        </w:r>
      </w:hyperlink>
    </w:p>
    <w:p w14:paraId="4AA0776E" w14:textId="4E5B2C24" w:rsidR="00C37F06" w:rsidRPr="002572CC" w:rsidRDefault="00046E8D" w:rsidP="003E6D9A">
      <w:pPr>
        <w:jc w:val="both"/>
        <w:rPr>
          <w:rFonts w:ascii="Constantia" w:hAnsi="Constantia"/>
          <w:b/>
          <w:bCs/>
          <w:sz w:val="24"/>
          <w:szCs w:val="24"/>
          <w:lang w:val="ro-RO"/>
        </w:rPr>
      </w:pPr>
      <w:bookmarkStart w:id="0" w:name="_Hlk191645621"/>
      <w:r w:rsidRPr="002572CC">
        <w:rPr>
          <w:rFonts w:ascii="Constantia" w:hAnsi="Constantia"/>
          <w:b/>
          <w:bCs/>
          <w:sz w:val="24"/>
          <w:szCs w:val="24"/>
          <w:highlight w:val="yellow"/>
          <w:lang w:val="ro-RO"/>
        </w:rPr>
        <w:t>Taxa de participare – 1</w:t>
      </w:r>
      <w:r w:rsidR="00B77EB9" w:rsidRPr="002572CC">
        <w:rPr>
          <w:rFonts w:ascii="Constantia" w:hAnsi="Constantia"/>
          <w:b/>
          <w:bCs/>
          <w:sz w:val="24"/>
          <w:szCs w:val="24"/>
          <w:highlight w:val="yellow"/>
          <w:lang w:val="ro-RO"/>
        </w:rPr>
        <w:t>5</w:t>
      </w:r>
      <w:r w:rsidRPr="002572CC">
        <w:rPr>
          <w:rFonts w:ascii="Constantia" w:hAnsi="Constantia"/>
          <w:b/>
          <w:bCs/>
          <w:sz w:val="24"/>
          <w:szCs w:val="24"/>
          <w:highlight w:val="yellow"/>
          <w:lang w:val="ro-RO"/>
        </w:rPr>
        <w:t>0 lei va fi virată în contul:</w:t>
      </w:r>
    </w:p>
    <w:p w14:paraId="01EB6C8D" w14:textId="2C4F383C" w:rsidR="0047274C" w:rsidRPr="002572CC" w:rsidRDefault="0047274C" w:rsidP="003E6D9A">
      <w:pPr>
        <w:jc w:val="both"/>
        <w:rPr>
          <w:rFonts w:ascii="Constantia" w:hAnsi="Constantia"/>
          <w:b/>
          <w:bCs/>
          <w:sz w:val="24"/>
          <w:szCs w:val="24"/>
          <w:lang w:val="ro-RO"/>
        </w:rPr>
      </w:pPr>
      <w:bookmarkStart w:id="1" w:name="_Hlk191645734"/>
      <w:r w:rsidRPr="002572CC">
        <w:rPr>
          <w:rFonts w:ascii="Constantia" w:hAnsi="Constantia"/>
          <w:b/>
          <w:bCs/>
          <w:sz w:val="24"/>
          <w:szCs w:val="24"/>
          <w:lang w:val="ro-RO"/>
        </w:rPr>
        <w:t>RO45RNCB0003145211750001</w:t>
      </w:r>
    </w:p>
    <w:bookmarkEnd w:id="0"/>
    <w:p w14:paraId="03E8F1D9" w14:textId="7DBF739C" w:rsidR="00046E8D" w:rsidRPr="002572CC" w:rsidRDefault="00046E8D" w:rsidP="003E6D9A">
      <w:pPr>
        <w:jc w:val="both"/>
        <w:rPr>
          <w:rFonts w:ascii="Constantia" w:hAnsi="Constantia"/>
          <w:b/>
          <w:bCs/>
          <w:sz w:val="24"/>
          <w:szCs w:val="24"/>
          <w:lang w:val="ro-RO"/>
        </w:rPr>
      </w:pPr>
      <w:r w:rsidRPr="002572CC">
        <w:rPr>
          <w:rFonts w:ascii="Constantia" w:hAnsi="Constantia"/>
          <w:b/>
          <w:bCs/>
          <w:sz w:val="24"/>
          <w:szCs w:val="24"/>
          <w:highlight w:val="yellow"/>
          <w:lang w:val="ro-RO"/>
        </w:rPr>
        <w:t>A se specifica: Taxă participare Conferința Speculum</w:t>
      </w:r>
    </w:p>
    <w:bookmarkEnd w:id="1"/>
    <w:p w14:paraId="3BF4E41C" w14:textId="77777777" w:rsidR="00046E8D" w:rsidRPr="002572CC" w:rsidRDefault="00046E8D" w:rsidP="003E6D9A">
      <w:pPr>
        <w:jc w:val="both"/>
        <w:rPr>
          <w:rFonts w:ascii="Constantia" w:hAnsi="Constantia"/>
          <w:b/>
          <w:sz w:val="24"/>
          <w:szCs w:val="24"/>
          <w:lang w:val="ro-RO"/>
        </w:rPr>
      </w:pPr>
    </w:p>
    <w:p w14:paraId="2697CDAD" w14:textId="34C31B23" w:rsidR="00C37F06" w:rsidRPr="002572CC" w:rsidRDefault="00C37F06" w:rsidP="003E6D9A">
      <w:pPr>
        <w:jc w:val="both"/>
        <w:rPr>
          <w:rFonts w:ascii="Constantia" w:hAnsi="Constantia"/>
          <w:b/>
          <w:sz w:val="24"/>
          <w:szCs w:val="24"/>
          <w:lang w:val="ro-RO"/>
        </w:rPr>
      </w:pPr>
      <w:r w:rsidRPr="002572CC">
        <w:rPr>
          <w:rFonts w:ascii="Constantia" w:hAnsi="Constantia"/>
          <w:b/>
          <w:sz w:val="24"/>
          <w:szCs w:val="24"/>
          <w:lang w:val="ro-RO"/>
        </w:rPr>
        <w:t>Comitetul de organizare :</w:t>
      </w:r>
    </w:p>
    <w:p w14:paraId="28BA2158" w14:textId="5F4708DB" w:rsidR="00C37F06" w:rsidRPr="002572CC" w:rsidRDefault="00C37F06" w:rsidP="003E6D9A">
      <w:pPr>
        <w:jc w:val="both"/>
        <w:rPr>
          <w:rFonts w:ascii="Constantia" w:hAnsi="Constantia"/>
          <w:sz w:val="24"/>
          <w:szCs w:val="24"/>
          <w:lang w:val="ro-RO"/>
        </w:rPr>
      </w:pPr>
      <w:r w:rsidRPr="002572CC">
        <w:rPr>
          <w:rFonts w:ascii="Constantia" w:hAnsi="Constantia"/>
          <w:sz w:val="24"/>
          <w:szCs w:val="24"/>
          <w:lang w:val="ro-RO"/>
        </w:rPr>
        <w:t xml:space="preserve">Gabriela CHICIUDEAN, </w:t>
      </w:r>
      <w:r w:rsidR="00A5387B" w:rsidRPr="002572CC">
        <w:rPr>
          <w:rFonts w:ascii="Constantia" w:hAnsi="Constantia"/>
          <w:sz w:val="24"/>
          <w:szCs w:val="24"/>
          <w:lang w:val="ro-RO"/>
        </w:rPr>
        <w:t xml:space="preserve">Andra URSA, </w:t>
      </w:r>
      <w:r w:rsidRPr="002572CC">
        <w:rPr>
          <w:rFonts w:ascii="Constantia" w:hAnsi="Constantia"/>
          <w:sz w:val="24"/>
          <w:szCs w:val="24"/>
          <w:lang w:val="ro-RO"/>
        </w:rPr>
        <w:t xml:space="preserve">Maria MUREȘAN, Lucian Vasile BÂGIU, Cristina Matilda VĂNOAGĂ, </w:t>
      </w:r>
      <w:r w:rsidR="00BB11A0" w:rsidRPr="002572CC">
        <w:rPr>
          <w:rFonts w:ascii="Constantia" w:hAnsi="Constantia"/>
          <w:sz w:val="24"/>
          <w:szCs w:val="24"/>
          <w:lang w:val="ro-RO"/>
        </w:rPr>
        <w:t xml:space="preserve">Rebeca MARCHEDON, </w:t>
      </w:r>
      <w:r w:rsidR="00B9468D">
        <w:rPr>
          <w:rFonts w:ascii="Constantia" w:hAnsi="Constantia"/>
          <w:sz w:val="24"/>
          <w:szCs w:val="24"/>
          <w:lang w:val="ro-RO"/>
        </w:rPr>
        <w:t>Alexandru</w:t>
      </w:r>
      <w:r w:rsidR="001E6AE0">
        <w:rPr>
          <w:rFonts w:ascii="Constantia" w:hAnsi="Constantia"/>
          <w:sz w:val="24"/>
          <w:szCs w:val="24"/>
          <w:lang w:val="ro-RO"/>
        </w:rPr>
        <w:t xml:space="preserve"> Bogdan</w:t>
      </w:r>
      <w:r w:rsidR="00B9468D">
        <w:rPr>
          <w:rFonts w:ascii="Constantia" w:hAnsi="Constantia"/>
          <w:sz w:val="24"/>
          <w:szCs w:val="24"/>
          <w:lang w:val="ro-RO"/>
        </w:rPr>
        <w:t xml:space="preserve"> PÂRLIȚEANU, </w:t>
      </w:r>
      <w:r w:rsidR="00BB11A0" w:rsidRPr="002572CC">
        <w:rPr>
          <w:rFonts w:ascii="Constantia" w:hAnsi="Constantia"/>
          <w:sz w:val="24"/>
          <w:szCs w:val="24"/>
          <w:lang w:val="ro-RO"/>
        </w:rPr>
        <w:t xml:space="preserve">Valentin TODESCU, </w:t>
      </w:r>
      <w:r w:rsidR="00A5387B" w:rsidRPr="002572CC">
        <w:rPr>
          <w:rFonts w:ascii="Constantia" w:hAnsi="Constantia"/>
          <w:sz w:val="24"/>
          <w:szCs w:val="24"/>
          <w:lang w:val="ro-RO"/>
        </w:rPr>
        <w:t>Cosmina CĂDAN</w:t>
      </w:r>
      <w:r w:rsidRPr="002572CC">
        <w:rPr>
          <w:rFonts w:ascii="Constantia" w:hAnsi="Constantia"/>
          <w:sz w:val="24"/>
          <w:szCs w:val="24"/>
          <w:lang w:val="ro-RO"/>
        </w:rPr>
        <w:t xml:space="preserve"> (1 Decembrie 1918 University, Romania)</w:t>
      </w:r>
      <w:r w:rsidR="00BB11A0" w:rsidRPr="002572CC">
        <w:rPr>
          <w:rFonts w:ascii="Constantia" w:hAnsi="Constantia"/>
          <w:sz w:val="24"/>
          <w:szCs w:val="24"/>
          <w:lang w:val="ro-RO"/>
        </w:rPr>
        <w:t xml:space="preserve">; Alexandra GRUIAN (Muzeul ASTRA, Sibiu), </w:t>
      </w:r>
      <w:r w:rsidR="007B4EEB" w:rsidRPr="002572CC">
        <w:rPr>
          <w:rFonts w:ascii="Constantia" w:hAnsi="Constantia"/>
          <w:sz w:val="24"/>
          <w:szCs w:val="24"/>
          <w:lang w:val="ro-RO"/>
        </w:rPr>
        <w:t xml:space="preserve">Corina MITRULESCU (Academia </w:t>
      </w:r>
      <w:r w:rsidR="007E5AB1">
        <w:rPr>
          <w:rFonts w:ascii="Constantia" w:hAnsi="Constantia"/>
          <w:sz w:val="24"/>
          <w:szCs w:val="24"/>
          <w:lang w:val="ro-RO"/>
        </w:rPr>
        <w:t>Forțelor Terestre</w:t>
      </w:r>
      <w:r w:rsidR="007474D0">
        <w:rPr>
          <w:rFonts w:ascii="Constantia" w:hAnsi="Constantia"/>
          <w:sz w:val="24"/>
          <w:szCs w:val="24"/>
          <w:lang w:val="ro-RO"/>
        </w:rPr>
        <w:t xml:space="preserve"> Nicolae Bălcescu din </w:t>
      </w:r>
      <w:r w:rsidR="007B4EEB" w:rsidRPr="002572CC">
        <w:rPr>
          <w:rFonts w:ascii="Constantia" w:hAnsi="Constantia"/>
          <w:sz w:val="24"/>
          <w:szCs w:val="24"/>
          <w:lang w:val="ro-RO"/>
        </w:rPr>
        <w:t>Sibiu)</w:t>
      </w:r>
    </w:p>
    <w:p w14:paraId="670552F6" w14:textId="48985032" w:rsidR="00C37F06" w:rsidRPr="002572CC" w:rsidRDefault="00C37F06" w:rsidP="00C37F06">
      <w:pPr>
        <w:rPr>
          <w:rFonts w:ascii="Constantia" w:hAnsi="Constantia"/>
          <w:spacing w:val="-4"/>
          <w:sz w:val="24"/>
          <w:szCs w:val="24"/>
          <w:lang w:val="ro-RO"/>
        </w:rPr>
      </w:pPr>
    </w:p>
    <w:p w14:paraId="451678D8" w14:textId="16484D75" w:rsidR="004548AF" w:rsidRPr="003E6D9A" w:rsidRDefault="004548AF" w:rsidP="00747537">
      <w:pPr>
        <w:spacing w:after="0" w:line="240" w:lineRule="auto"/>
        <w:jc w:val="both"/>
        <w:rPr>
          <w:rFonts w:ascii="Constantia" w:hAnsi="Constantia" w:cs="Times New Roman"/>
          <w:lang w:val="ro-RO"/>
        </w:rPr>
      </w:pPr>
    </w:p>
    <w:sectPr w:rsidR="004548AF" w:rsidRPr="003E6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CB"/>
    <w:rsid w:val="00002073"/>
    <w:rsid w:val="00020F46"/>
    <w:rsid w:val="00031996"/>
    <w:rsid w:val="00040492"/>
    <w:rsid w:val="00046E8D"/>
    <w:rsid w:val="00053042"/>
    <w:rsid w:val="00073DDB"/>
    <w:rsid w:val="0007481D"/>
    <w:rsid w:val="000760B6"/>
    <w:rsid w:val="000C58D5"/>
    <w:rsid w:val="000D1F8F"/>
    <w:rsid w:val="000E1803"/>
    <w:rsid w:val="00117FE8"/>
    <w:rsid w:val="00121F52"/>
    <w:rsid w:val="00154462"/>
    <w:rsid w:val="00183773"/>
    <w:rsid w:val="00194ABF"/>
    <w:rsid w:val="001B470C"/>
    <w:rsid w:val="001D0D51"/>
    <w:rsid w:val="001E6AE0"/>
    <w:rsid w:val="00255111"/>
    <w:rsid w:val="002572CC"/>
    <w:rsid w:val="00273B8D"/>
    <w:rsid w:val="00285DA9"/>
    <w:rsid w:val="00290C83"/>
    <w:rsid w:val="00291045"/>
    <w:rsid w:val="00295ACB"/>
    <w:rsid w:val="0029797D"/>
    <w:rsid w:val="002B1540"/>
    <w:rsid w:val="002D5266"/>
    <w:rsid w:val="00314B5C"/>
    <w:rsid w:val="00340F00"/>
    <w:rsid w:val="0035639E"/>
    <w:rsid w:val="003702DF"/>
    <w:rsid w:val="003C1DF7"/>
    <w:rsid w:val="003C73D0"/>
    <w:rsid w:val="003E4A25"/>
    <w:rsid w:val="003E6D9A"/>
    <w:rsid w:val="00412C9B"/>
    <w:rsid w:val="004172F6"/>
    <w:rsid w:val="004421F7"/>
    <w:rsid w:val="004548AF"/>
    <w:rsid w:val="0047274C"/>
    <w:rsid w:val="00475E00"/>
    <w:rsid w:val="00476DB3"/>
    <w:rsid w:val="004C1C86"/>
    <w:rsid w:val="004D4AE0"/>
    <w:rsid w:val="004D5FB5"/>
    <w:rsid w:val="004F2A86"/>
    <w:rsid w:val="00507785"/>
    <w:rsid w:val="00552A94"/>
    <w:rsid w:val="00567201"/>
    <w:rsid w:val="005A2D65"/>
    <w:rsid w:val="005C1949"/>
    <w:rsid w:val="005E1FEE"/>
    <w:rsid w:val="005E325D"/>
    <w:rsid w:val="005E77F9"/>
    <w:rsid w:val="006022FD"/>
    <w:rsid w:val="00623676"/>
    <w:rsid w:val="00625FB1"/>
    <w:rsid w:val="006803A4"/>
    <w:rsid w:val="00682BB4"/>
    <w:rsid w:val="0069393E"/>
    <w:rsid w:val="006B7542"/>
    <w:rsid w:val="006E40AA"/>
    <w:rsid w:val="00723CAD"/>
    <w:rsid w:val="007474D0"/>
    <w:rsid w:val="00747537"/>
    <w:rsid w:val="007B4EEB"/>
    <w:rsid w:val="007E5AB1"/>
    <w:rsid w:val="0080572E"/>
    <w:rsid w:val="00870095"/>
    <w:rsid w:val="00886C8C"/>
    <w:rsid w:val="00892A35"/>
    <w:rsid w:val="0089603A"/>
    <w:rsid w:val="008F1616"/>
    <w:rsid w:val="0090110D"/>
    <w:rsid w:val="00934A54"/>
    <w:rsid w:val="0095062C"/>
    <w:rsid w:val="00975E84"/>
    <w:rsid w:val="00976B18"/>
    <w:rsid w:val="00983590"/>
    <w:rsid w:val="009C6AE8"/>
    <w:rsid w:val="009E359C"/>
    <w:rsid w:val="00A03665"/>
    <w:rsid w:val="00A47D5B"/>
    <w:rsid w:val="00A5387B"/>
    <w:rsid w:val="00AA752C"/>
    <w:rsid w:val="00AC0AB9"/>
    <w:rsid w:val="00AE1481"/>
    <w:rsid w:val="00AF6FDD"/>
    <w:rsid w:val="00B33622"/>
    <w:rsid w:val="00B4487A"/>
    <w:rsid w:val="00B77EB9"/>
    <w:rsid w:val="00B9468D"/>
    <w:rsid w:val="00B978E8"/>
    <w:rsid w:val="00BB11A0"/>
    <w:rsid w:val="00BD0B76"/>
    <w:rsid w:val="00BD7669"/>
    <w:rsid w:val="00BF4435"/>
    <w:rsid w:val="00C02FBD"/>
    <w:rsid w:val="00C11AF0"/>
    <w:rsid w:val="00C254B3"/>
    <w:rsid w:val="00C314C7"/>
    <w:rsid w:val="00C331DE"/>
    <w:rsid w:val="00C37F06"/>
    <w:rsid w:val="00C614AC"/>
    <w:rsid w:val="00C95EF6"/>
    <w:rsid w:val="00CA759C"/>
    <w:rsid w:val="00CB1E86"/>
    <w:rsid w:val="00CB2B3D"/>
    <w:rsid w:val="00CD3F08"/>
    <w:rsid w:val="00D055BE"/>
    <w:rsid w:val="00D13E24"/>
    <w:rsid w:val="00D21C7C"/>
    <w:rsid w:val="00D24CF4"/>
    <w:rsid w:val="00D2506C"/>
    <w:rsid w:val="00D43886"/>
    <w:rsid w:val="00D94D45"/>
    <w:rsid w:val="00DA07BD"/>
    <w:rsid w:val="00DD46A0"/>
    <w:rsid w:val="00E05CCB"/>
    <w:rsid w:val="00E1102A"/>
    <w:rsid w:val="00E41A65"/>
    <w:rsid w:val="00E52AD9"/>
    <w:rsid w:val="00E65A1A"/>
    <w:rsid w:val="00EA232C"/>
    <w:rsid w:val="00EB50D7"/>
    <w:rsid w:val="00ED0ADD"/>
    <w:rsid w:val="00EF45CB"/>
    <w:rsid w:val="00F1038A"/>
    <w:rsid w:val="00F32E2F"/>
    <w:rsid w:val="00F43523"/>
    <w:rsid w:val="00F455C3"/>
    <w:rsid w:val="00F6070B"/>
    <w:rsid w:val="00FF266E"/>
    <w:rsid w:val="00FF3762"/>
    <w:rsid w:val="00FF7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0D38"/>
  <w15:chartTrackingRefBased/>
  <w15:docId w15:val="{539DFBBE-5E1E-40BA-A3B5-6F7740B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05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05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05C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05C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05C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05C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05C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05CC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05CC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5CC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05CC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05CC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05CC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05CC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05CC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5CC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5CC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5CCB"/>
    <w:rPr>
      <w:rFonts w:eastAsiaTheme="majorEastAsia" w:cstheme="majorBidi"/>
      <w:color w:val="272727" w:themeColor="text1" w:themeTint="D8"/>
    </w:rPr>
  </w:style>
  <w:style w:type="paragraph" w:styleId="Titlu">
    <w:name w:val="Title"/>
    <w:basedOn w:val="Normal"/>
    <w:next w:val="Normal"/>
    <w:link w:val="TitluCaracter"/>
    <w:uiPriority w:val="10"/>
    <w:qFormat/>
    <w:rsid w:val="00E0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05CC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5CC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05CC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5CC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05CCB"/>
    <w:rPr>
      <w:i/>
      <w:iCs/>
      <w:color w:val="404040" w:themeColor="text1" w:themeTint="BF"/>
    </w:rPr>
  </w:style>
  <w:style w:type="paragraph" w:styleId="Listparagraf">
    <w:name w:val="List Paragraph"/>
    <w:basedOn w:val="Normal"/>
    <w:uiPriority w:val="34"/>
    <w:qFormat/>
    <w:rsid w:val="00E05CCB"/>
    <w:pPr>
      <w:ind w:left="720"/>
      <w:contextualSpacing/>
    </w:pPr>
  </w:style>
  <w:style w:type="character" w:styleId="Accentuareintens">
    <w:name w:val="Intense Emphasis"/>
    <w:basedOn w:val="Fontdeparagrafimplicit"/>
    <w:uiPriority w:val="21"/>
    <w:qFormat/>
    <w:rsid w:val="00E05CCB"/>
    <w:rPr>
      <w:i/>
      <w:iCs/>
      <w:color w:val="0F4761" w:themeColor="accent1" w:themeShade="BF"/>
    </w:rPr>
  </w:style>
  <w:style w:type="paragraph" w:styleId="Citatintens">
    <w:name w:val="Intense Quote"/>
    <w:basedOn w:val="Normal"/>
    <w:next w:val="Normal"/>
    <w:link w:val="CitatintensCaracter"/>
    <w:uiPriority w:val="30"/>
    <w:qFormat/>
    <w:rsid w:val="00E0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05CCB"/>
    <w:rPr>
      <w:i/>
      <w:iCs/>
      <w:color w:val="0F4761" w:themeColor="accent1" w:themeShade="BF"/>
    </w:rPr>
  </w:style>
  <w:style w:type="character" w:styleId="Referireintens">
    <w:name w:val="Intense Reference"/>
    <w:basedOn w:val="Fontdeparagrafimplicit"/>
    <w:uiPriority w:val="32"/>
    <w:qFormat/>
    <w:rsid w:val="00E05CCB"/>
    <w:rPr>
      <w:b/>
      <w:bCs/>
      <w:smallCaps/>
      <w:color w:val="0F4761" w:themeColor="accent1" w:themeShade="BF"/>
      <w:spacing w:val="5"/>
    </w:rPr>
  </w:style>
  <w:style w:type="character" w:styleId="Hyperlink">
    <w:name w:val="Hyperlink"/>
    <w:basedOn w:val="Fontdeparagrafimplicit"/>
    <w:uiPriority w:val="99"/>
    <w:unhideWhenUsed/>
    <w:rsid w:val="00E05CCB"/>
    <w:rPr>
      <w:color w:val="467886" w:themeColor="hyperlink"/>
      <w:u w:val="single"/>
    </w:rPr>
  </w:style>
  <w:style w:type="character" w:styleId="MeniuneNerezolvat">
    <w:name w:val="Unresolved Mention"/>
    <w:basedOn w:val="Fontdeparagrafimplicit"/>
    <w:uiPriority w:val="99"/>
    <w:semiHidden/>
    <w:unhideWhenUsed/>
    <w:rsid w:val="00E05CCB"/>
    <w:rPr>
      <w:color w:val="605E5C"/>
      <w:shd w:val="clear" w:color="auto" w:fill="E1DFDD"/>
    </w:rPr>
  </w:style>
  <w:style w:type="paragraph" w:styleId="Frspaiere">
    <w:name w:val="No Spacing"/>
    <w:link w:val="FrspaiereCaracter"/>
    <w:uiPriority w:val="1"/>
    <w:qFormat/>
    <w:rsid w:val="00C37F06"/>
    <w:pPr>
      <w:spacing w:after="0" w:line="240" w:lineRule="auto"/>
    </w:pPr>
    <w:rPr>
      <w:kern w:val="0"/>
      <w:lang w:val="en-US"/>
      <w14:ligatures w14:val="none"/>
    </w:rPr>
  </w:style>
  <w:style w:type="table" w:styleId="Tabelgril">
    <w:name w:val="Table Grid"/>
    <w:basedOn w:val="TabelNormal"/>
    <w:uiPriority w:val="39"/>
    <w:rsid w:val="00C37F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ontdeparagrafimplicit"/>
    <w:rsid w:val="00C37F06"/>
  </w:style>
  <w:style w:type="character" w:customStyle="1" w:styleId="FrspaiereCaracter">
    <w:name w:val="Fără spațiere Caracter"/>
    <w:link w:val="Frspaiere"/>
    <w:uiPriority w:val="1"/>
    <w:rsid w:val="00C37F06"/>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2197">
      <w:bodyDiv w:val="1"/>
      <w:marLeft w:val="0"/>
      <w:marRight w:val="0"/>
      <w:marTop w:val="0"/>
      <w:marBottom w:val="0"/>
      <w:divBdr>
        <w:top w:val="none" w:sz="0" w:space="0" w:color="auto"/>
        <w:left w:val="none" w:sz="0" w:space="0" w:color="auto"/>
        <w:bottom w:val="none" w:sz="0" w:space="0" w:color="auto"/>
        <w:right w:val="none" w:sz="0" w:space="0" w:color="auto"/>
      </w:divBdr>
    </w:div>
    <w:div w:id="402146815">
      <w:bodyDiv w:val="1"/>
      <w:marLeft w:val="0"/>
      <w:marRight w:val="0"/>
      <w:marTop w:val="0"/>
      <w:marBottom w:val="0"/>
      <w:divBdr>
        <w:top w:val="none" w:sz="0" w:space="0" w:color="auto"/>
        <w:left w:val="none" w:sz="0" w:space="0" w:color="auto"/>
        <w:bottom w:val="none" w:sz="0" w:space="0" w:color="auto"/>
        <w:right w:val="none" w:sz="0" w:space="0" w:color="auto"/>
      </w:divBdr>
    </w:div>
    <w:div w:id="794450772">
      <w:bodyDiv w:val="1"/>
      <w:marLeft w:val="0"/>
      <w:marRight w:val="0"/>
      <w:marTop w:val="0"/>
      <w:marBottom w:val="0"/>
      <w:divBdr>
        <w:top w:val="none" w:sz="0" w:space="0" w:color="auto"/>
        <w:left w:val="none" w:sz="0" w:space="0" w:color="auto"/>
        <w:bottom w:val="none" w:sz="0" w:space="0" w:color="auto"/>
        <w:right w:val="none" w:sz="0" w:space="0" w:color="auto"/>
      </w:divBdr>
    </w:div>
    <w:div w:id="824125351">
      <w:bodyDiv w:val="1"/>
      <w:marLeft w:val="0"/>
      <w:marRight w:val="0"/>
      <w:marTop w:val="0"/>
      <w:marBottom w:val="0"/>
      <w:divBdr>
        <w:top w:val="none" w:sz="0" w:space="0" w:color="auto"/>
        <w:left w:val="none" w:sz="0" w:space="0" w:color="auto"/>
        <w:bottom w:val="none" w:sz="0" w:space="0" w:color="auto"/>
        <w:right w:val="none" w:sz="0" w:space="0" w:color="auto"/>
      </w:divBdr>
    </w:div>
    <w:div w:id="1097561284">
      <w:bodyDiv w:val="1"/>
      <w:marLeft w:val="0"/>
      <w:marRight w:val="0"/>
      <w:marTop w:val="0"/>
      <w:marBottom w:val="0"/>
      <w:divBdr>
        <w:top w:val="none" w:sz="0" w:space="0" w:color="auto"/>
        <w:left w:val="none" w:sz="0" w:space="0" w:color="auto"/>
        <w:bottom w:val="none" w:sz="0" w:space="0" w:color="auto"/>
        <w:right w:val="none" w:sz="0" w:space="0" w:color="auto"/>
      </w:divBdr>
    </w:div>
    <w:div w:id="1547911484">
      <w:bodyDiv w:val="1"/>
      <w:marLeft w:val="0"/>
      <w:marRight w:val="0"/>
      <w:marTop w:val="0"/>
      <w:marBottom w:val="0"/>
      <w:divBdr>
        <w:top w:val="none" w:sz="0" w:space="0" w:color="auto"/>
        <w:left w:val="none" w:sz="0" w:space="0" w:color="auto"/>
        <w:bottom w:val="none" w:sz="0" w:space="0" w:color="auto"/>
        <w:right w:val="none" w:sz="0" w:space="0" w:color="auto"/>
      </w:divBdr>
      <w:divsChild>
        <w:div w:id="391731720">
          <w:marLeft w:val="0"/>
          <w:marRight w:val="0"/>
          <w:marTop w:val="0"/>
          <w:marBottom w:val="0"/>
          <w:divBdr>
            <w:top w:val="none" w:sz="0" w:space="0" w:color="auto"/>
            <w:left w:val="none" w:sz="0" w:space="0" w:color="auto"/>
            <w:bottom w:val="none" w:sz="0" w:space="0" w:color="auto"/>
            <w:right w:val="none" w:sz="0" w:space="0" w:color="auto"/>
          </w:divBdr>
          <w:divsChild>
            <w:div w:id="1273855082">
              <w:marLeft w:val="0"/>
              <w:marRight w:val="0"/>
              <w:marTop w:val="0"/>
              <w:marBottom w:val="0"/>
              <w:divBdr>
                <w:top w:val="none" w:sz="0" w:space="0" w:color="auto"/>
                <w:left w:val="none" w:sz="0" w:space="0" w:color="auto"/>
                <w:bottom w:val="none" w:sz="0" w:space="0" w:color="auto"/>
                <w:right w:val="none" w:sz="0" w:space="0" w:color="auto"/>
              </w:divBdr>
              <w:divsChild>
                <w:div w:id="1580794912">
                  <w:marLeft w:val="0"/>
                  <w:marRight w:val="0"/>
                  <w:marTop w:val="0"/>
                  <w:marBottom w:val="0"/>
                  <w:divBdr>
                    <w:top w:val="none" w:sz="0" w:space="0" w:color="auto"/>
                    <w:left w:val="none" w:sz="0" w:space="0" w:color="auto"/>
                    <w:bottom w:val="none" w:sz="0" w:space="0" w:color="auto"/>
                    <w:right w:val="none" w:sz="0" w:space="0" w:color="auto"/>
                  </w:divBdr>
                  <w:divsChild>
                    <w:div w:id="2809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3944">
          <w:marLeft w:val="0"/>
          <w:marRight w:val="0"/>
          <w:marTop w:val="0"/>
          <w:marBottom w:val="0"/>
          <w:divBdr>
            <w:top w:val="none" w:sz="0" w:space="0" w:color="auto"/>
            <w:left w:val="none" w:sz="0" w:space="0" w:color="auto"/>
            <w:bottom w:val="none" w:sz="0" w:space="0" w:color="auto"/>
            <w:right w:val="none" w:sz="0" w:space="0" w:color="auto"/>
          </w:divBdr>
          <w:divsChild>
            <w:div w:id="1736124274">
              <w:marLeft w:val="0"/>
              <w:marRight w:val="0"/>
              <w:marTop w:val="0"/>
              <w:marBottom w:val="0"/>
              <w:divBdr>
                <w:top w:val="none" w:sz="0" w:space="0" w:color="auto"/>
                <w:left w:val="none" w:sz="0" w:space="0" w:color="auto"/>
                <w:bottom w:val="none" w:sz="0" w:space="0" w:color="auto"/>
                <w:right w:val="none" w:sz="0" w:space="0" w:color="auto"/>
              </w:divBdr>
              <w:divsChild>
                <w:div w:id="1372801315">
                  <w:marLeft w:val="0"/>
                  <w:marRight w:val="0"/>
                  <w:marTop w:val="0"/>
                  <w:marBottom w:val="0"/>
                  <w:divBdr>
                    <w:top w:val="none" w:sz="0" w:space="0" w:color="auto"/>
                    <w:left w:val="none" w:sz="0" w:space="0" w:color="auto"/>
                    <w:bottom w:val="none" w:sz="0" w:space="0" w:color="auto"/>
                    <w:right w:val="none" w:sz="0" w:space="0" w:color="auto"/>
                  </w:divBdr>
                  <w:divsChild>
                    <w:div w:id="19765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chiciudean@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71C2-D5B4-42BC-B8DC-32369F43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960</Words>
  <Characters>6092</Characters>
  <Application>Microsoft Office Word</Application>
  <DocSecurity>0</DocSecurity>
  <Lines>148</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Andra-Iulia Ursa</dc:creator>
  <cp:keywords/>
  <dc:description/>
  <cp:lastModifiedBy>Gabriela Chiciudean</cp:lastModifiedBy>
  <cp:revision>49</cp:revision>
  <dcterms:created xsi:type="dcterms:W3CDTF">2025-02-20T07:34:00Z</dcterms:created>
  <dcterms:modified xsi:type="dcterms:W3CDTF">2026-01-15T15:20:00Z</dcterms:modified>
</cp:coreProperties>
</file>